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C4" w:rsidRPr="009542F2" w:rsidRDefault="009472BC" w:rsidP="00A43BC4">
      <w:pPr>
        <w:ind w:firstLine="720"/>
        <w:rPr>
          <w:rFonts w:cs="Arial"/>
          <w:b/>
          <w:sz w:val="20"/>
        </w:rPr>
      </w:pPr>
      <w:r>
        <w:rPr>
          <w:rFonts w:cs="Arial"/>
          <w:b/>
          <w:noProof/>
          <w:sz w:val="32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5537835</wp:posOffset>
            </wp:positionH>
            <wp:positionV relativeFrom="paragraph">
              <wp:posOffset>-42545</wp:posOffset>
            </wp:positionV>
            <wp:extent cx="752475" cy="771525"/>
            <wp:effectExtent l="19050" t="0" r="9525" b="0"/>
            <wp:wrapNone/>
            <wp:docPr id="13" name="Picture 13" descr="C:\Users\hawkic\Desktop\member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awkic\Desktop\membertre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 w:val="32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-42545</wp:posOffset>
            </wp:positionV>
            <wp:extent cx="1219200" cy="581025"/>
            <wp:effectExtent l="19050" t="0" r="0" b="0"/>
            <wp:wrapNone/>
            <wp:docPr id="14" name="Picture 14" descr="C:\Users\hawkic\Desktop\UNISO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awkic\Desktop\UNISON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0000" t="19718" r="17455" b="22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3BC4">
        <w:rPr>
          <w:rFonts w:cs="Arial"/>
          <w:b/>
          <w:sz w:val="32"/>
        </w:rPr>
        <w:t xml:space="preserve">   </w:t>
      </w:r>
    </w:p>
    <w:p w:rsidR="009472BC" w:rsidRDefault="009472BC" w:rsidP="00A43BC4">
      <w:pPr>
        <w:jc w:val="center"/>
        <w:rPr>
          <w:rFonts w:cs="Arial"/>
          <w:b/>
          <w:sz w:val="32"/>
        </w:rPr>
      </w:pPr>
    </w:p>
    <w:p w:rsidR="00B72603" w:rsidRPr="00A43BC4" w:rsidRDefault="00924D1C" w:rsidP="00A43BC4">
      <w:pPr>
        <w:jc w:val="center"/>
        <w:rPr>
          <w:rFonts w:cs="Arial"/>
          <w:b/>
          <w:sz w:val="32"/>
        </w:rPr>
      </w:pPr>
      <w:r w:rsidRPr="00A43BC4">
        <w:rPr>
          <w:rFonts w:cs="Arial"/>
          <w:b/>
          <w:sz w:val="32"/>
        </w:rPr>
        <w:t>Quick Reads and Reading Ahead materials</w:t>
      </w:r>
    </w:p>
    <w:p w:rsidR="00924D1C" w:rsidRPr="00A43BC4" w:rsidRDefault="00924D1C" w:rsidP="00924D1C">
      <w:pPr>
        <w:rPr>
          <w:rFonts w:cs="Arial"/>
          <w:sz w:val="24"/>
          <w:szCs w:val="24"/>
        </w:rPr>
      </w:pPr>
      <w:r w:rsidRPr="00A43BC4">
        <w:rPr>
          <w:rFonts w:cs="Arial"/>
          <w:sz w:val="24"/>
          <w:szCs w:val="24"/>
        </w:rPr>
        <w:t>Learning &amp; Organising Services</w:t>
      </w:r>
      <w:r w:rsidR="00A43BC4">
        <w:rPr>
          <w:rFonts w:cs="Arial"/>
          <w:sz w:val="24"/>
          <w:szCs w:val="24"/>
        </w:rPr>
        <w:t xml:space="preserve"> has</w:t>
      </w:r>
      <w:r w:rsidR="00A54079">
        <w:rPr>
          <w:rFonts w:cs="Arial"/>
          <w:sz w:val="24"/>
          <w:szCs w:val="24"/>
        </w:rPr>
        <w:t xml:space="preserve"> a collection of</w:t>
      </w:r>
      <w:r w:rsidRPr="00A43BC4">
        <w:rPr>
          <w:rFonts w:cs="Arial"/>
          <w:sz w:val="24"/>
          <w:szCs w:val="24"/>
        </w:rPr>
        <w:t xml:space="preserve"> </w:t>
      </w:r>
      <w:r w:rsidRPr="00A43BC4">
        <w:rPr>
          <w:rFonts w:cs="Arial"/>
          <w:b/>
          <w:sz w:val="24"/>
          <w:szCs w:val="24"/>
        </w:rPr>
        <w:t>Quick Reads</w:t>
      </w:r>
      <w:r w:rsidR="00A43BC4">
        <w:rPr>
          <w:rFonts w:cs="Arial"/>
          <w:sz w:val="24"/>
          <w:szCs w:val="24"/>
        </w:rPr>
        <w:t xml:space="preserve"> to help branches promote</w:t>
      </w:r>
      <w:r w:rsidRPr="00A43BC4">
        <w:rPr>
          <w:rFonts w:cs="Arial"/>
          <w:sz w:val="24"/>
          <w:szCs w:val="24"/>
        </w:rPr>
        <w:t xml:space="preserve"> </w:t>
      </w:r>
      <w:r w:rsidR="00A43BC4">
        <w:rPr>
          <w:rFonts w:cs="Arial"/>
          <w:sz w:val="24"/>
          <w:szCs w:val="24"/>
        </w:rPr>
        <w:t>literacy and reading groups. You can also order</w:t>
      </w:r>
      <w:r w:rsidR="009E2275" w:rsidRPr="009E2275">
        <w:rPr>
          <w:rFonts w:cs="Arial"/>
          <w:b/>
          <w:sz w:val="24"/>
          <w:szCs w:val="24"/>
        </w:rPr>
        <w:t xml:space="preserve"> </w:t>
      </w:r>
      <w:r w:rsidR="00A43BC4" w:rsidRPr="009E2275">
        <w:rPr>
          <w:rFonts w:cs="Arial"/>
          <w:b/>
          <w:sz w:val="24"/>
          <w:szCs w:val="24"/>
        </w:rPr>
        <w:t>Reading Ahead</w:t>
      </w:r>
      <w:r w:rsidR="00A43BC4">
        <w:rPr>
          <w:rFonts w:cs="Arial"/>
          <w:sz w:val="24"/>
          <w:szCs w:val="24"/>
        </w:rPr>
        <w:t xml:space="preserve"> materials</w:t>
      </w:r>
      <w:r w:rsidRPr="00A43BC4">
        <w:rPr>
          <w:rFonts w:cs="Arial"/>
          <w:sz w:val="24"/>
          <w:szCs w:val="24"/>
        </w:rPr>
        <w:t>.</w:t>
      </w:r>
    </w:p>
    <w:p w:rsidR="00924D1C" w:rsidRDefault="00924D1C" w:rsidP="00924D1C">
      <w:pPr>
        <w:spacing w:after="120"/>
        <w:rPr>
          <w:rFonts w:cs="Arial"/>
          <w:sz w:val="24"/>
          <w:szCs w:val="24"/>
        </w:rPr>
      </w:pPr>
      <w:r w:rsidRPr="00A43BC4">
        <w:rPr>
          <w:rFonts w:cs="Arial"/>
          <w:sz w:val="24"/>
          <w:szCs w:val="24"/>
        </w:rPr>
        <w:t xml:space="preserve">Please fill in </w:t>
      </w:r>
      <w:r w:rsidR="00B8789E">
        <w:rPr>
          <w:rFonts w:cs="Arial"/>
          <w:sz w:val="24"/>
          <w:szCs w:val="24"/>
        </w:rPr>
        <w:t xml:space="preserve">your details and indicate which </w:t>
      </w:r>
      <w:r w:rsidR="00747972">
        <w:rPr>
          <w:rFonts w:cs="Arial"/>
          <w:sz w:val="24"/>
          <w:szCs w:val="24"/>
        </w:rPr>
        <w:t>resources</w:t>
      </w:r>
      <w:r w:rsidR="00A43BC4">
        <w:rPr>
          <w:rFonts w:cs="Arial"/>
          <w:sz w:val="24"/>
          <w:szCs w:val="24"/>
        </w:rPr>
        <w:t xml:space="preserve"> you would like.</w:t>
      </w:r>
      <w:r w:rsidRPr="00A43BC4">
        <w:rPr>
          <w:rFonts w:cs="Arial"/>
          <w:sz w:val="24"/>
          <w:szCs w:val="24"/>
        </w:rPr>
        <w:t xml:space="preserve"> </w:t>
      </w:r>
    </w:p>
    <w:p w:rsidR="00971253" w:rsidRPr="00971253" w:rsidRDefault="00971253" w:rsidP="00924D1C">
      <w:pPr>
        <w:spacing w:after="120"/>
        <w:rPr>
          <w:rFonts w:cs="Arial"/>
          <w:sz w:val="2"/>
          <w:szCs w:val="24"/>
        </w:rPr>
      </w:pPr>
    </w:p>
    <w:p w:rsidR="00924D1C" w:rsidRDefault="00971253" w:rsidP="009542F2">
      <w:pPr>
        <w:spacing w:after="0"/>
        <w:rPr>
          <w:b/>
          <w:sz w:val="24"/>
        </w:rPr>
      </w:pPr>
      <w:r>
        <w:rPr>
          <w:b/>
          <w:sz w:val="24"/>
        </w:rPr>
        <w:t>C</w:t>
      </w:r>
      <w:r w:rsidRPr="001650E7">
        <w:rPr>
          <w:b/>
          <w:sz w:val="24"/>
        </w:rPr>
        <w:t xml:space="preserve">ontact Clair Hawkins: </w:t>
      </w:r>
      <w:hyperlink r:id="rId12" w:history="1">
        <w:r w:rsidRPr="001650E7">
          <w:rPr>
            <w:rStyle w:val="Hyperlink"/>
            <w:b/>
            <w:sz w:val="24"/>
          </w:rPr>
          <w:t>c.hawkins@unison.co.uk</w:t>
        </w:r>
      </w:hyperlink>
      <w:r>
        <w:rPr>
          <w:b/>
          <w:sz w:val="24"/>
        </w:rPr>
        <w:t xml:space="preserve"> with requests and queries</w:t>
      </w:r>
    </w:p>
    <w:p w:rsidR="009472BC" w:rsidRDefault="009472BC" w:rsidP="009542F2">
      <w:pPr>
        <w:spacing w:after="0"/>
        <w:rPr>
          <w:b/>
          <w:sz w:val="24"/>
        </w:rPr>
      </w:pPr>
    </w:p>
    <w:p w:rsidR="009542F2" w:rsidRPr="009542F2" w:rsidRDefault="009542F2" w:rsidP="009542F2">
      <w:pPr>
        <w:spacing w:after="0"/>
        <w:rPr>
          <w:b/>
          <w:sz w:val="16"/>
        </w:rPr>
      </w:pPr>
    </w:p>
    <w:tbl>
      <w:tblPr>
        <w:tblStyle w:val="TableGrid"/>
        <w:tblW w:w="9889" w:type="dxa"/>
        <w:tblLook w:val="04A0"/>
      </w:tblPr>
      <w:tblGrid>
        <w:gridCol w:w="1809"/>
        <w:gridCol w:w="8080"/>
      </w:tblGrid>
      <w:tr w:rsidR="00924D1C" w:rsidTr="009E2275">
        <w:tc>
          <w:tcPr>
            <w:tcW w:w="1809" w:type="dxa"/>
          </w:tcPr>
          <w:p w:rsidR="00924D1C" w:rsidRPr="003E4BAC" w:rsidRDefault="00924D1C" w:rsidP="00924D1C">
            <w:pPr>
              <w:jc w:val="right"/>
              <w:rPr>
                <w:sz w:val="24"/>
              </w:rPr>
            </w:pPr>
            <w:r w:rsidRPr="009F7568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>ame</w:t>
            </w:r>
            <w:r w:rsidRPr="003E4BAC">
              <w:rPr>
                <w:sz w:val="24"/>
              </w:rPr>
              <w:t xml:space="preserve">:  </w:t>
            </w:r>
          </w:p>
          <w:p w:rsidR="00924D1C" w:rsidRDefault="00924D1C" w:rsidP="00924D1C">
            <w:pPr>
              <w:jc w:val="right"/>
            </w:pPr>
          </w:p>
        </w:tc>
        <w:tc>
          <w:tcPr>
            <w:tcW w:w="8080" w:type="dxa"/>
          </w:tcPr>
          <w:p w:rsidR="00924D1C" w:rsidRDefault="00924D1C"/>
        </w:tc>
      </w:tr>
      <w:tr w:rsidR="00924D1C" w:rsidTr="009E2275">
        <w:tc>
          <w:tcPr>
            <w:tcW w:w="1809" w:type="dxa"/>
          </w:tcPr>
          <w:p w:rsidR="00924D1C" w:rsidRPr="003E4BAC" w:rsidRDefault="00971253" w:rsidP="00971253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UNISON r</w:t>
            </w:r>
            <w:r w:rsidR="00924D1C" w:rsidRPr="009F7568">
              <w:rPr>
                <w:b/>
                <w:sz w:val="24"/>
              </w:rPr>
              <w:t>ole</w:t>
            </w:r>
            <w:r w:rsidR="00924D1C" w:rsidRPr="003E4BAC">
              <w:rPr>
                <w:sz w:val="24"/>
              </w:rPr>
              <w:t xml:space="preserve">:   </w:t>
            </w:r>
          </w:p>
          <w:p w:rsidR="00924D1C" w:rsidRDefault="00924D1C" w:rsidP="00924D1C">
            <w:pPr>
              <w:jc w:val="right"/>
            </w:pPr>
          </w:p>
        </w:tc>
        <w:tc>
          <w:tcPr>
            <w:tcW w:w="8080" w:type="dxa"/>
          </w:tcPr>
          <w:p w:rsidR="00924D1C" w:rsidRDefault="00924D1C"/>
        </w:tc>
      </w:tr>
      <w:tr w:rsidR="00924D1C" w:rsidTr="009E2275">
        <w:tc>
          <w:tcPr>
            <w:tcW w:w="1809" w:type="dxa"/>
          </w:tcPr>
          <w:p w:rsidR="00924D1C" w:rsidRPr="00924D1C" w:rsidRDefault="00924D1C" w:rsidP="00924D1C">
            <w:pPr>
              <w:jc w:val="right"/>
              <w:rPr>
                <w:b/>
                <w:sz w:val="24"/>
              </w:rPr>
            </w:pPr>
            <w:r w:rsidRPr="009F7568">
              <w:rPr>
                <w:b/>
                <w:sz w:val="24"/>
              </w:rPr>
              <w:t xml:space="preserve">Branch </w:t>
            </w:r>
            <w:r>
              <w:rPr>
                <w:b/>
                <w:sz w:val="24"/>
              </w:rPr>
              <w:t>and</w:t>
            </w:r>
            <w:r w:rsidRPr="009F7568">
              <w:rPr>
                <w:b/>
                <w:sz w:val="24"/>
              </w:rPr>
              <w:t xml:space="preserve"> Region:</w:t>
            </w:r>
            <w:r w:rsidRPr="003E4BAC">
              <w:rPr>
                <w:sz w:val="24"/>
              </w:rPr>
              <w:t xml:space="preserve">   </w:t>
            </w:r>
          </w:p>
        </w:tc>
        <w:tc>
          <w:tcPr>
            <w:tcW w:w="8080" w:type="dxa"/>
          </w:tcPr>
          <w:p w:rsidR="00924D1C" w:rsidRDefault="00924D1C"/>
        </w:tc>
      </w:tr>
      <w:tr w:rsidR="00924D1C" w:rsidTr="009E2275">
        <w:tc>
          <w:tcPr>
            <w:tcW w:w="1809" w:type="dxa"/>
          </w:tcPr>
          <w:p w:rsidR="00924D1C" w:rsidRDefault="00924D1C" w:rsidP="00924D1C">
            <w:pPr>
              <w:jc w:val="right"/>
            </w:pPr>
            <w:r w:rsidRPr="009F7568">
              <w:rPr>
                <w:b/>
                <w:sz w:val="24"/>
              </w:rPr>
              <w:t>Address for postage:</w:t>
            </w:r>
            <w:r>
              <w:rPr>
                <w:sz w:val="24"/>
              </w:rPr>
              <w:t xml:space="preserve">   </w:t>
            </w:r>
          </w:p>
          <w:p w:rsidR="00924D1C" w:rsidRDefault="00924D1C" w:rsidP="00D52676"/>
        </w:tc>
        <w:tc>
          <w:tcPr>
            <w:tcW w:w="8080" w:type="dxa"/>
          </w:tcPr>
          <w:p w:rsidR="00924D1C" w:rsidRDefault="00924D1C"/>
        </w:tc>
      </w:tr>
      <w:tr w:rsidR="00924D1C" w:rsidTr="009E2275">
        <w:tc>
          <w:tcPr>
            <w:tcW w:w="1809" w:type="dxa"/>
          </w:tcPr>
          <w:p w:rsidR="00924D1C" w:rsidRPr="003E4BAC" w:rsidRDefault="00924D1C" w:rsidP="00924D1C">
            <w:pPr>
              <w:jc w:val="right"/>
              <w:rPr>
                <w:sz w:val="24"/>
              </w:rPr>
            </w:pPr>
            <w:r w:rsidRPr="009F7568">
              <w:rPr>
                <w:b/>
                <w:sz w:val="24"/>
              </w:rPr>
              <w:t>Email:</w:t>
            </w:r>
            <w:r w:rsidRPr="003E4BAC">
              <w:rPr>
                <w:sz w:val="24"/>
              </w:rPr>
              <w:t xml:space="preserve">  </w:t>
            </w:r>
          </w:p>
          <w:p w:rsidR="00924D1C" w:rsidRDefault="00924D1C" w:rsidP="00924D1C">
            <w:pPr>
              <w:jc w:val="right"/>
            </w:pPr>
          </w:p>
        </w:tc>
        <w:tc>
          <w:tcPr>
            <w:tcW w:w="8080" w:type="dxa"/>
          </w:tcPr>
          <w:p w:rsidR="00924D1C" w:rsidRDefault="00924D1C"/>
        </w:tc>
      </w:tr>
    </w:tbl>
    <w:p w:rsidR="00971253" w:rsidRDefault="001968D1" w:rsidP="009542F2">
      <w:pPr>
        <w:spacing w:before="240"/>
        <w:ind w:left="375"/>
        <w:rPr>
          <w:rFonts w:cs="Arial"/>
          <w:sz w:val="24"/>
          <w:szCs w:val="24"/>
        </w:rPr>
      </w:pPr>
      <w:r w:rsidRPr="001968D1">
        <w:rPr>
          <w:b/>
          <w:noProof/>
          <w:sz w:val="10"/>
          <w:lang w:eastAsia="en-GB"/>
        </w:rPr>
        <w:pict>
          <v:roundrect id="_x0000_s1028" style="position:absolute;left:0;text-align:left;margin-left:-5.7pt;margin-top:11.9pt;width:18.75pt;height:18.3pt;z-index:251674624;mso-position-horizontal-relative:text;mso-position-vertical-relative:text" arcsize="10923f" strokecolor="black [3213]"/>
        </w:pict>
      </w:r>
      <w:r w:rsidR="009542F2">
        <w:rPr>
          <w:rFonts w:cs="Arial"/>
          <w:sz w:val="24"/>
          <w:szCs w:val="24"/>
        </w:rPr>
        <w:t>Tick to confirm UNISON</w:t>
      </w:r>
      <w:r w:rsidR="00971253">
        <w:rPr>
          <w:rFonts w:cs="Arial"/>
          <w:sz w:val="24"/>
          <w:szCs w:val="24"/>
        </w:rPr>
        <w:t xml:space="preserve"> can pass your details to the Reading</w:t>
      </w:r>
      <w:r w:rsidR="009542F2">
        <w:rPr>
          <w:rFonts w:cs="Arial"/>
          <w:sz w:val="24"/>
          <w:szCs w:val="24"/>
        </w:rPr>
        <w:t xml:space="preserve"> Agency which provides helpful </w:t>
      </w:r>
      <w:r w:rsidR="00971253">
        <w:rPr>
          <w:rFonts w:cs="Arial"/>
          <w:sz w:val="24"/>
          <w:szCs w:val="24"/>
        </w:rPr>
        <w:t xml:space="preserve">information and updates about Quick Reads, Reading Ahead and book groups. </w:t>
      </w:r>
    </w:p>
    <w:p w:rsidR="009472BC" w:rsidRPr="009542F2" w:rsidRDefault="009472BC" w:rsidP="009542F2">
      <w:pPr>
        <w:spacing w:before="240"/>
        <w:ind w:left="375"/>
        <w:rPr>
          <w:b/>
          <w:sz w:val="10"/>
        </w:rPr>
      </w:pPr>
    </w:p>
    <w:tbl>
      <w:tblPr>
        <w:tblStyle w:val="TableGrid"/>
        <w:tblW w:w="0" w:type="auto"/>
        <w:tblLook w:val="04A0"/>
      </w:tblPr>
      <w:tblGrid>
        <w:gridCol w:w="9854"/>
      </w:tblGrid>
      <w:tr w:rsidR="004826E5" w:rsidTr="004826E5">
        <w:tc>
          <w:tcPr>
            <w:tcW w:w="9854" w:type="dxa"/>
          </w:tcPr>
          <w:p w:rsidR="009542F2" w:rsidRDefault="009542F2" w:rsidP="009542F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How do you plan to use these books and materials? Please note we</w:t>
            </w:r>
            <w:r w:rsidRPr="00A43BC4">
              <w:rPr>
                <w:rFonts w:cs="Arial"/>
                <w:sz w:val="24"/>
                <w:szCs w:val="24"/>
              </w:rPr>
              <w:t xml:space="preserve"> will </w:t>
            </w:r>
            <w:r>
              <w:rPr>
                <w:rFonts w:cs="Arial"/>
                <w:sz w:val="24"/>
                <w:szCs w:val="24"/>
              </w:rPr>
              <w:t xml:space="preserve">also </w:t>
            </w:r>
            <w:r w:rsidRPr="00A43BC4">
              <w:rPr>
                <w:rFonts w:cs="Arial"/>
                <w:sz w:val="24"/>
                <w:szCs w:val="24"/>
              </w:rPr>
              <w:t>re</w:t>
            </w:r>
            <w:r>
              <w:rPr>
                <w:rFonts w:cs="Arial"/>
                <w:sz w:val="24"/>
                <w:szCs w:val="24"/>
              </w:rPr>
              <w:t>quire you to report back on how you get on</w:t>
            </w:r>
            <w:r w:rsidRPr="00A43BC4">
              <w:rPr>
                <w:rFonts w:cs="Arial"/>
                <w:sz w:val="24"/>
                <w:szCs w:val="24"/>
              </w:rPr>
              <w:t>.</w:t>
            </w:r>
          </w:p>
          <w:p w:rsidR="004826E5" w:rsidRDefault="004826E5" w:rsidP="00AD48F8">
            <w:pPr>
              <w:rPr>
                <w:rFonts w:cs="Arial"/>
                <w:sz w:val="24"/>
                <w:szCs w:val="24"/>
              </w:rPr>
            </w:pPr>
          </w:p>
          <w:p w:rsidR="004826E5" w:rsidRDefault="004826E5" w:rsidP="00AD48F8">
            <w:pPr>
              <w:rPr>
                <w:rFonts w:cs="Arial"/>
                <w:sz w:val="24"/>
                <w:szCs w:val="24"/>
              </w:rPr>
            </w:pPr>
          </w:p>
          <w:p w:rsidR="00BC08FD" w:rsidRDefault="00BC08FD" w:rsidP="00AD48F8">
            <w:pPr>
              <w:rPr>
                <w:rFonts w:cs="Arial"/>
                <w:sz w:val="24"/>
                <w:szCs w:val="24"/>
              </w:rPr>
            </w:pPr>
          </w:p>
          <w:p w:rsidR="004826E5" w:rsidRDefault="004826E5" w:rsidP="00AD48F8">
            <w:pPr>
              <w:rPr>
                <w:rFonts w:cs="Arial"/>
                <w:sz w:val="24"/>
                <w:szCs w:val="24"/>
              </w:rPr>
            </w:pPr>
          </w:p>
          <w:p w:rsidR="00747972" w:rsidRDefault="00747972" w:rsidP="00AD48F8">
            <w:pPr>
              <w:rPr>
                <w:rFonts w:cs="Arial"/>
                <w:sz w:val="24"/>
                <w:szCs w:val="24"/>
              </w:rPr>
            </w:pPr>
          </w:p>
          <w:p w:rsidR="00BC08FD" w:rsidRDefault="00BC08FD" w:rsidP="00AD48F8">
            <w:pPr>
              <w:rPr>
                <w:rFonts w:cs="Arial"/>
                <w:sz w:val="24"/>
                <w:szCs w:val="24"/>
              </w:rPr>
            </w:pPr>
          </w:p>
          <w:p w:rsidR="00794B47" w:rsidRDefault="00794B47" w:rsidP="00AD48F8">
            <w:pPr>
              <w:rPr>
                <w:rFonts w:cs="Arial"/>
                <w:sz w:val="24"/>
                <w:szCs w:val="24"/>
              </w:rPr>
            </w:pPr>
          </w:p>
          <w:p w:rsidR="004826E5" w:rsidRDefault="004826E5" w:rsidP="00AD48F8">
            <w:pPr>
              <w:rPr>
                <w:rFonts w:cs="Arial"/>
                <w:sz w:val="24"/>
                <w:szCs w:val="24"/>
              </w:rPr>
            </w:pPr>
          </w:p>
          <w:p w:rsidR="004826E5" w:rsidRDefault="004826E5" w:rsidP="00AD48F8">
            <w:pPr>
              <w:rPr>
                <w:rFonts w:cs="Arial"/>
                <w:sz w:val="24"/>
                <w:szCs w:val="24"/>
              </w:rPr>
            </w:pPr>
          </w:p>
          <w:p w:rsidR="004826E5" w:rsidRDefault="004826E5" w:rsidP="00AD48F8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3C00FE" w:rsidRPr="003C00FE" w:rsidRDefault="003C00FE" w:rsidP="003C00FE">
      <w:pPr>
        <w:rPr>
          <w:b/>
          <w:sz w:val="2"/>
        </w:rPr>
      </w:pPr>
    </w:p>
    <w:p w:rsidR="009C2135" w:rsidRDefault="009C2135" w:rsidP="003C00FE">
      <w:pPr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194945</wp:posOffset>
            </wp:positionV>
            <wp:extent cx="1351280" cy="1856105"/>
            <wp:effectExtent l="114300" t="76200" r="96520" b="4889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1247320">
                      <a:off x="0" y="0"/>
                      <a:ext cx="1351280" cy="185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D1C" w:rsidRDefault="00924D1C" w:rsidP="00177D19">
      <w:pPr>
        <w:ind w:left="1440" w:firstLine="720"/>
        <w:rPr>
          <w:b/>
          <w:sz w:val="28"/>
        </w:rPr>
      </w:pPr>
      <w:r>
        <w:rPr>
          <w:b/>
          <w:sz w:val="28"/>
        </w:rPr>
        <w:t xml:space="preserve">Reading Ahead </w:t>
      </w:r>
      <w:r w:rsidR="00795ECF">
        <w:rPr>
          <w:b/>
          <w:sz w:val="28"/>
        </w:rPr>
        <w:t>2018/</w:t>
      </w:r>
      <w:r w:rsidR="00DA739D">
        <w:rPr>
          <w:b/>
          <w:sz w:val="28"/>
        </w:rPr>
        <w:t>19</w:t>
      </w:r>
      <w:r w:rsidR="00795ECF">
        <w:rPr>
          <w:b/>
          <w:sz w:val="28"/>
        </w:rPr>
        <w:t xml:space="preserve"> </w:t>
      </w:r>
    </w:p>
    <w:p w:rsidR="00924D1C" w:rsidRPr="00C643F9" w:rsidRDefault="004826E5" w:rsidP="006F2E5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95ECF">
        <w:rPr>
          <w:sz w:val="24"/>
          <w:szCs w:val="24"/>
        </w:rPr>
        <w:t xml:space="preserve">     </w:t>
      </w:r>
      <w:r w:rsidR="00177D19">
        <w:rPr>
          <w:sz w:val="24"/>
          <w:szCs w:val="24"/>
        </w:rPr>
        <w:tab/>
      </w:r>
      <w:r w:rsidR="00924D1C">
        <w:rPr>
          <w:sz w:val="24"/>
          <w:szCs w:val="24"/>
        </w:rPr>
        <w:t>Reading Ahead invites people to pick six reads to record and review.</w:t>
      </w:r>
    </w:p>
    <w:tbl>
      <w:tblPr>
        <w:tblStyle w:val="TableGrid"/>
        <w:tblW w:w="0" w:type="auto"/>
        <w:jc w:val="right"/>
        <w:tblInd w:w="431" w:type="dxa"/>
        <w:tblLook w:val="04A0"/>
      </w:tblPr>
      <w:tblGrid>
        <w:gridCol w:w="5953"/>
        <w:gridCol w:w="1666"/>
      </w:tblGrid>
      <w:tr w:rsidR="00924D1C" w:rsidTr="000F0728">
        <w:trPr>
          <w:jc w:val="right"/>
        </w:trPr>
        <w:tc>
          <w:tcPr>
            <w:tcW w:w="5953" w:type="dxa"/>
          </w:tcPr>
          <w:p w:rsidR="00924D1C" w:rsidRPr="00C643F9" w:rsidRDefault="00924D1C" w:rsidP="000F07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24D1C" w:rsidRPr="00C643F9" w:rsidRDefault="00D52676" w:rsidP="00B72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</w:p>
        </w:tc>
      </w:tr>
      <w:tr w:rsidR="00924D1C" w:rsidTr="000F0728">
        <w:trPr>
          <w:jc w:val="right"/>
        </w:trPr>
        <w:tc>
          <w:tcPr>
            <w:tcW w:w="5953" w:type="dxa"/>
          </w:tcPr>
          <w:p w:rsidR="00924D1C" w:rsidRPr="00C643F9" w:rsidRDefault="00924D1C" w:rsidP="00B72603">
            <w:pPr>
              <w:rPr>
                <w:sz w:val="24"/>
                <w:szCs w:val="24"/>
              </w:rPr>
            </w:pPr>
            <w:r w:rsidRPr="00C643F9">
              <w:rPr>
                <w:sz w:val="24"/>
                <w:szCs w:val="24"/>
              </w:rPr>
              <w:t xml:space="preserve">Reading Ahead </w:t>
            </w:r>
            <w:r w:rsidRPr="0068660D">
              <w:rPr>
                <w:b/>
                <w:sz w:val="24"/>
                <w:szCs w:val="24"/>
              </w:rPr>
              <w:t>diaries</w:t>
            </w:r>
          </w:p>
        </w:tc>
        <w:tc>
          <w:tcPr>
            <w:tcW w:w="1666" w:type="dxa"/>
          </w:tcPr>
          <w:p w:rsidR="00924D1C" w:rsidRPr="00C643F9" w:rsidRDefault="00924D1C" w:rsidP="00B72603">
            <w:pPr>
              <w:rPr>
                <w:sz w:val="24"/>
                <w:szCs w:val="24"/>
              </w:rPr>
            </w:pPr>
          </w:p>
        </w:tc>
      </w:tr>
      <w:tr w:rsidR="00924D1C" w:rsidTr="000F0728">
        <w:trPr>
          <w:jc w:val="right"/>
        </w:trPr>
        <w:tc>
          <w:tcPr>
            <w:tcW w:w="5953" w:type="dxa"/>
          </w:tcPr>
          <w:p w:rsidR="00924D1C" w:rsidRPr="00C643F9" w:rsidRDefault="00924D1C" w:rsidP="00B72603">
            <w:pPr>
              <w:rPr>
                <w:sz w:val="24"/>
                <w:szCs w:val="24"/>
              </w:rPr>
            </w:pPr>
            <w:r w:rsidRPr="00C643F9">
              <w:rPr>
                <w:sz w:val="24"/>
                <w:szCs w:val="24"/>
              </w:rPr>
              <w:t xml:space="preserve">Reading Ahead </w:t>
            </w:r>
            <w:r w:rsidRPr="0068660D">
              <w:rPr>
                <w:b/>
                <w:sz w:val="24"/>
                <w:szCs w:val="24"/>
              </w:rPr>
              <w:t>certificates</w:t>
            </w:r>
          </w:p>
        </w:tc>
        <w:tc>
          <w:tcPr>
            <w:tcW w:w="1666" w:type="dxa"/>
          </w:tcPr>
          <w:p w:rsidR="00924D1C" w:rsidRPr="00C643F9" w:rsidRDefault="00924D1C" w:rsidP="00B72603">
            <w:pPr>
              <w:rPr>
                <w:sz w:val="24"/>
                <w:szCs w:val="24"/>
              </w:rPr>
            </w:pPr>
          </w:p>
        </w:tc>
      </w:tr>
      <w:tr w:rsidR="00924D1C" w:rsidTr="000F0728">
        <w:trPr>
          <w:jc w:val="right"/>
        </w:trPr>
        <w:tc>
          <w:tcPr>
            <w:tcW w:w="5953" w:type="dxa"/>
          </w:tcPr>
          <w:p w:rsidR="00924D1C" w:rsidRPr="00C643F9" w:rsidRDefault="00924D1C" w:rsidP="00B72603">
            <w:pPr>
              <w:rPr>
                <w:sz w:val="24"/>
                <w:szCs w:val="24"/>
              </w:rPr>
            </w:pPr>
            <w:r w:rsidRPr="00C643F9">
              <w:rPr>
                <w:sz w:val="24"/>
                <w:szCs w:val="24"/>
              </w:rPr>
              <w:t xml:space="preserve">Reading Ahead </w:t>
            </w:r>
            <w:r w:rsidRPr="0068660D">
              <w:rPr>
                <w:b/>
                <w:sz w:val="24"/>
                <w:szCs w:val="24"/>
              </w:rPr>
              <w:t>posters</w:t>
            </w:r>
          </w:p>
        </w:tc>
        <w:tc>
          <w:tcPr>
            <w:tcW w:w="1666" w:type="dxa"/>
          </w:tcPr>
          <w:p w:rsidR="00924D1C" w:rsidRPr="00C643F9" w:rsidRDefault="00924D1C" w:rsidP="00B72603">
            <w:pPr>
              <w:rPr>
                <w:sz w:val="24"/>
                <w:szCs w:val="24"/>
              </w:rPr>
            </w:pPr>
          </w:p>
        </w:tc>
      </w:tr>
      <w:tr w:rsidR="00924D1C" w:rsidTr="000F0728">
        <w:trPr>
          <w:jc w:val="right"/>
        </w:trPr>
        <w:tc>
          <w:tcPr>
            <w:tcW w:w="5953" w:type="dxa"/>
          </w:tcPr>
          <w:p w:rsidR="00924D1C" w:rsidRPr="00C643F9" w:rsidRDefault="00924D1C" w:rsidP="00B72603">
            <w:pPr>
              <w:rPr>
                <w:sz w:val="24"/>
                <w:szCs w:val="24"/>
              </w:rPr>
            </w:pPr>
            <w:r w:rsidRPr="00C643F9">
              <w:rPr>
                <w:sz w:val="24"/>
                <w:szCs w:val="24"/>
              </w:rPr>
              <w:t xml:space="preserve">Reading Ahead </w:t>
            </w:r>
            <w:r w:rsidRPr="0068660D">
              <w:rPr>
                <w:b/>
                <w:sz w:val="24"/>
                <w:szCs w:val="24"/>
              </w:rPr>
              <w:t>bookmarks</w:t>
            </w:r>
          </w:p>
        </w:tc>
        <w:tc>
          <w:tcPr>
            <w:tcW w:w="1666" w:type="dxa"/>
          </w:tcPr>
          <w:p w:rsidR="00924D1C" w:rsidRPr="00C643F9" w:rsidRDefault="00924D1C" w:rsidP="00B726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1253" w:rsidRPr="009542F2" w:rsidRDefault="00971253" w:rsidP="00C826B4">
      <w:pPr>
        <w:spacing w:after="0"/>
        <w:rPr>
          <w:b/>
          <w:sz w:val="44"/>
        </w:rPr>
      </w:pPr>
    </w:p>
    <w:p w:rsidR="00971253" w:rsidRDefault="00971253" w:rsidP="00C826B4">
      <w:pPr>
        <w:spacing w:after="0"/>
        <w:rPr>
          <w:rFonts w:cs="Arial"/>
          <w:i/>
          <w:sz w:val="2"/>
          <w:szCs w:val="24"/>
        </w:rPr>
      </w:pPr>
    </w:p>
    <w:p w:rsidR="00FC49F8" w:rsidRDefault="00FC49F8" w:rsidP="00C826B4">
      <w:pPr>
        <w:spacing w:after="0"/>
        <w:rPr>
          <w:rFonts w:cs="Arial"/>
          <w:i/>
          <w:sz w:val="2"/>
          <w:szCs w:val="24"/>
        </w:rPr>
      </w:pPr>
    </w:p>
    <w:p w:rsidR="00FC49F8" w:rsidRDefault="00FC49F8" w:rsidP="00C826B4">
      <w:pPr>
        <w:spacing w:after="0"/>
        <w:rPr>
          <w:rFonts w:cs="Arial"/>
          <w:i/>
          <w:sz w:val="2"/>
          <w:szCs w:val="24"/>
        </w:rPr>
      </w:pPr>
    </w:p>
    <w:p w:rsidR="00FC49F8" w:rsidRDefault="00FC49F8" w:rsidP="00C826B4">
      <w:pPr>
        <w:spacing w:after="0"/>
        <w:rPr>
          <w:rFonts w:cs="Arial"/>
          <w:i/>
          <w:sz w:val="2"/>
          <w:szCs w:val="24"/>
        </w:rPr>
      </w:pPr>
    </w:p>
    <w:p w:rsidR="00FC49F8" w:rsidRDefault="00FC49F8" w:rsidP="00C826B4">
      <w:pPr>
        <w:spacing w:after="0"/>
        <w:rPr>
          <w:rFonts w:cs="Arial"/>
          <w:i/>
          <w:sz w:val="2"/>
          <w:szCs w:val="24"/>
        </w:rPr>
      </w:pPr>
    </w:p>
    <w:p w:rsidR="00971253" w:rsidRDefault="00971253" w:rsidP="00C826B4">
      <w:pPr>
        <w:spacing w:after="0"/>
        <w:rPr>
          <w:rFonts w:cs="Arial"/>
          <w:i/>
          <w:sz w:val="2"/>
          <w:szCs w:val="24"/>
        </w:rPr>
      </w:pPr>
    </w:p>
    <w:p w:rsidR="00971253" w:rsidRDefault="00971253" w:rsidP="00C826B4">
      <w:pPr>
        <w:spacing w:after="0"/>
        <w:rPr>
          <w:rFonts w:cs="Arial"/>
          <w:i/>
          <w:sz w:val="2"/>
          <w:szCs w:val="24"/>
        </w:rPr>
      </w:pPr>
    </w:p>
    <w:p w:rsidR="00971253" w:rsidRDefault="00971253" w:rsidP="00C826B4">
      <w:pPr>
        <w:spacing w:after="0"/>
        <w:rPr>
          <w:rFonts w:cs="Arial"/>
          <w:i/>
          <w:sz w:val="2"/>
          <w:szCs w:val="24"/>
        </w:rPr>
      </w:pPr>
    </w:p>
    <w:p w:rsidR="00971253" w:rsidRDefault="00971253" w:rsidP="00C826B4">
      <w:pPr>
        <w:spacing w:after="0"/>
        <w:rPr>
          <w:rFonts w:cs="Arial"/>
          <w:i/>
          <w:sz w:val="2"/>
          <w:szCs w:val="24"/>
        </w:rPr>
      </w:pPr>
    </w:p>
    <w:p w:rsidR="00971253" w:rsidRPr="00971253" w:rsidRDefault="00971253" w:rsidP="00C826B4">
      <w:pPr>
        <w:spacing w:after="0"/>
        <w:rPr>
          <w:rFonts w:cs="Arial"/>
          <w:i/>
          <w:sz w:val="2"/>
          <w:szCs w:val="24"/>
        </w:rPr>
      </w:pPr>
    </w:p>
    <w:p w:rsidR="009472BC" w:rsidRDefault="009472BC" w:rsidP="00C826B4">
      <w:pPr>
        <w:spacing w:after="0"/>
        <w:rPr>
          <w:b/>
          <w:sz w:val="16"/>
        </w:rPr>
      </w:pPr>
    </w:p>
    <w:p w:rsidR="009E2275" w:rsidRDefault="009E2275" w:rsidP="00C826B4">
      <w:pPr>
        <w:spacing w:after="0"/>
        <w:rPr>
          <w:b/>
          <w:sz w:val="16"/>
        </w:rPr>
      </w:pPr>
    </w:p>
    <w:p w:rsidR="000F0728" w:rsidRPr="000F0728" w:rsidRDefault="000F0728" w:rsidP="00C826B4">
      <w:pPr>
        <w:spacing w:after="0"/>
        <w:rPr>
          <w:b/>
          <w:sz w:val="16"/>
        </w:rPr>
      </w:pPr>
    </w:p>
    <w:tbl>
      <w:tblPr>
        <w:tblStyle w:val="TableGrid"/>
        <w:tblW w:w="10065" w:type="dxa"/>
        <w:tblInd w:w="-176" w:type="dxa"/>
        <w:tblLook w:val="04A0"/>
      </w:tblPr>
      <w:tblGrid>
        <w:gridCol w:w="10065"/>
      </w:tblGrid>
      <w:tr w:rsidR="008755C4" w:rsidTr="009E2275">
        <w:tc>
          <w:tcPr>
            <w:tcW w:w="10065" w:type="dxa"/>
          </w:tcPr>
          <w:p w:rsidR="008755C4" w:rsidRPr="008755C4" w:rsidRDefault="006F5E14" w:rsidP="009E227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E2275">
              <w:rPr>
                <w:rFonts w:cs="Arial"/>
                <w:b/>
                <w:sz w:val="26"/>
                <w:szCs w:val="24"/>
                <w:highlight w:val="yellow"/>
              </w:rPr>
              <w:t xml:space="preserve">Quick Reads </w:t>
            </w:r>
            <w:r w:rsidR="008755C4" w:rsidRPr="009E2275">
              <w:rPr>
                <w:rFonts w:cs="Arial"/>
                <w:b/>
                <w:sz w:val="26"/>
                <w:szCs w:val="24"/>
                <w:highlight w:val="yellow"/>
              </w:rPr>
              <w:t xml:space="preserve">will be dispatched once a month from UNISON’s storage </w:t>
            </w:r>
            <w:r w:rsidRPr="009E2275">
              <w:rPr>
                <w:rFonts w:cs="Arial"/>
                <w:b/>
                <w:sz w:val="26"/>
                <w:szCs w:val="24"/>
                <w:highlight w:val="yellow"/>
              </w:rPr>
              <w:t xml:space="preserve">centre. </w:t>
            </w:r>
            <w:r w:rsidR="008755C4" w:rsidRPr="009E2275">
              <w:rPr>
                <w:rFonts w:cs="Arial"/>
                <w:b/>
                <w:sz w:val="26"/>
                <w:szCs w:val="24"/>
                <w:highlight w:val="yellow"/>
              </w:rPr>
              <w:t>Ensure your order is received by 1st of the month for dispatch that month.</w:t>
            </w:r>
          </w:p>
        </w:tc>
      </w:tr>
    </w:tbl>
    <w:p w:rsidR="009E2275" w:rsidRDefault="009E2275" w:rsidP="00924D1C">
      <w:pPr>
        <w:rPr>
          <w:rFonts w:cs="Arial"/>
          <w:b/>
          <w:sz w:val="28"/>
          <w:szCs w:val="24"/>
        </w:rPr>
      </w:pPr>
    </w:p>
    <w:p w:rsidR="00924D1C" w:rsidRPr="000F0728" w:rsidRDefault="002C3318" w:rsidP="00924D1C">
      <w:pPr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Quick Reads and UNISON’s writing competition booklet</w:t>
      </w:r>
      <w:r w:rsidR="00924D1C" w:rsidRPr="001A031E">
        <w:rPr>
          <w:rFonts w:cs="Arial"/>
          <w:b/>
          <w:sz w:val="28"/>
          <w:szCs w:val="24"/>
        </w:rPr>
        <w:t>:</w:t>
      </w:r>
    </w:p>
    <w:tbl>
      <w:tblPr>
        <w:tblW w:w="10065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1026"/>
        <w:gridCol w:w="2013"/>
        <w:gridCol w:w="6032"/>
        <w:gridCol w:w="994"/>
      </w:tblGrid>
      <w:tr w:rsidR="00A10EE7" w:rsidRPr="00AB5657" w:rsidTr="00FF1449">
        <w:trPr>
          <w:trHeight w:val="384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7E3B" w:rsidRPr="00D27075" w:rsidRDefault="00917E3B" w:rsidP="00B7260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E3B" w:rsidRPr="001141CA" w:rsidRDefault="00917E3B" w:rsidP="00272CF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141CA">
              <w:rPr>
                <w:rFonts w:cs="Arial"/>
                <w:b/>
                <w:sz w:val="24"/>
                <w:szCs w:val="24"/>
              </w:rPr>
              <w:t>Title</w:t>
            </w:r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7E3B" w:rsidRPr="001141CA" w:rsidRDefault="00917E3B" w:rsidP="00B72603">
            <w:pPr>
              <w:spacing w:after="0" w:line="240" w:lineRule="auto"/>
              <w:ind w:left="113"/>
              <w:rPr>
                <w:rFonts w:cs="Arial"/>
                <w:sz w:val="24"/>
                <w:szCs w:val="24"/>
              </w:rPr>
            </w:pPr>
            <w:r w:rsidRPr="001141CA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7E3B" w:rsidRPr="001141CA" w:rsidRDefault="00D52676" w:rsidP="00B72603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1141CA">
              <w:rPr>
                <w:rFonts w:cs="Arial"/>
                <w:b/>
                <w:sz w:val="24"/>
                <w:szCs w:val="24"/>
              </w:rPr>
              <w:t>Quantity</w:t>
            </w:r>
          </w:p>
        </w:tc>
      </w:tr>
      <w:tr w:rsidR="00A10EE7" w:rsidRPr="00AB5657" w:rsidTr="00747972">
        <w:trPr>
          <w:trHeight w:val="300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E3B" w:rsidRPr="00A84CBC" w:rsidRDefault="00620D36" w:rsidP="00B72603">
            <w:pPr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>
                  <wp:extent cx="438150" cy="690086"/>
                  <wp:effectExtent l="19050" t="0" r="0" b="0"/>
                  <wp:docPr id="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930" cy="69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3B" w:rsidRPr="0036269E" w:rsidRDefault="002C3318" w:rsidP="0036269E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Feel the Fear and Do it Anyway</w:t>
            </w:r>
            <w:r w:rsidR="00917E3B" w:rsidRPr="001141C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917E3B" w:rsidRPr="001141CA">
              <w:rPr>
                <w:rFonts w:cs="Arial"/>
                <w:b/>
                <w:i/>
                <w:sz w:val="24"/>
                <w:szCs w:val="24"/>
              </w:rPr>
              <w:t xml:space="preserve">by </w:t>
            </w:r>
            <w:r w:rsidR="00A55A0B">
              <w:rPr>
                <w:rFonts w:cs="Arial"/>
                <w:b/>
                <w:i/>
                <w:sz w:val="24"/>
                <w:szCs w:val="24"/>
              </w:rPr>
              <w:t>Susan Jeffers</w:t>
            </w:r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7E3B" w:rsidRPr="002C3318" w:rsidRDefault="002C3318" w:rsidP="00B72603">
            <w:pPr>
              <w:spacing w:after="0" w:line="240" w:lineRule="auto"/>
              <w:ind w:left="113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2C3318">
              <w:rPr>
                <w:rFonts w:eastAsia="Times New Roman" w:cs="Arial"/>
                <w:sz w:val="24"/>
                <w:szCs w:val="24"/>
                <w:lang w:eastAsia="en-GB"/>
              </w:rPr>
              <w:t>A specially adapted book drawing on the late Susan Jeffers' landmark self-help book Feel the Fear and Do it Anyway and its bestselling follow ups.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7E3B" w:rsidRDefault="00917E3B" w:rsidP="00B726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17E3B" w:rsidRPr="00AB5657" w:rsidRDefault="00917E3B" w:rsidP="00924D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0EE7" w:rsidRPr="00AB5657" w:rsidTr="00747972">
        <w:trPr>
          <w:trHeight w:val="300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E3B" w:rsidRPr="00D27075" w:rsidRDefault="00F5175F" w:rsidP="00B7260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52755" cy="690087"/>
                  <wp:effectExtent l="19050" t="0" r="4445" b="0"/>
                  <wp:docPr id="1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309" cy="689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3B" w:rsidRPr="001141CA" w:rsidRDefault="002C3318" w:rsidP="00272CF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Today Everything Changes</w:t>
            </w:r>
            <w:r w:rsidR="00917E3B" w:rsidRPr="001141CA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="00917E3B" w:rsidRPr="001141CA">
              <w:rPr>
                <w:rFonts w:cs="Arial"/>
                <w:b/>
                <w:i/>
                <w:color w:val="000000"/>
                <w:sz w:val="24"/>
                <w:szCs w:val="24"/>
              </w:rPr>
              <w:t xml:space="preserve">by </w:t>
            </w:r>
            <w:r>
              <w:rPr>
                <w:rFonts w:cs="Arial"/>
                <w:b/>
                <w:i/>
                <w:color w:val="000000"/>
                <w:sz w:val="24"/>
                <w:szCs w:val="24"/>
              </w:rPr>
              <w:t xml:space="preserve">Andy </w:t>
            </w:r>
            <w:proofErr w:type="spellStart"/>
            <w:r>
              <w:rPr>
                <w:rFonts w:cs="Arial"/>
                <w:b/>
                <w:i/>
                <w:color w:val="000000"/>
                <w:sz w:val="24"/>
                <w:szCs w:val="24"/>
              </w:rPr>
              <w:t>McNab</w:t>
            </w:r>
            <w:proofErr w:type="spellEnd"/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7E3B" w:rsidRPr="002C3318" w:rsidRDefault="002C3318" w:rsidP="002C3318">
            <w:pPr>
              <w:spacing w:after="0" w:line="240" w:lineRule="auto"/>
              <w:ind w:left="113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2C3318">
              <w:rPr>
                <w:rFonts w:cs="Arial"/>
                <w:sz w:val="24"/>
                <w:szCs w:val="24"/>
              </w:rPr>
              <w:t xml:space="preserve">Andy </w:t>
            </w:r>
            <w:proofErr w:type="spellStart"/>
            <w:r w:rsidRPr="002C3318">
              <w:rPr>
                <w:rFonts w:cs="Arial"/>
                <w:sz w:val="24"/>
                <w:szCs w:val="24"/>
              </w:rPr>
              <w:t>McNab's</w:t>
            </w:r>
            <w:proofErr w:type="spellEnd"/>
            <w:r w:rsidRPr="002C3318">
              <w:rPr>
                <w:rFonts w:cs="Arial"/>
                <w:sz w:val="24"/>
                <w:szCs w:val="24"/>
              </w:rPr>
              <w:t xml:space="preserve"> start in life was t</w:t>
            </w:r>
            <w:r>
              <w:rPr>
                <w:rFonts w:cs="Arial"/>
                <w:sz w:val="24"/>
                <w:szCs w:val="24"/>
              </w:rPr>
              <w:t>ough. Growing up</w:t>
            </w:r>
            <w:r w:rsidR="00417AA5">
              <w:rPr>
                <w:rFonts w:cs="Arial"/>
                <w:sz w:val="24"/>
                <w:szCs w:val="24"/>
              </w:rPr>
              <w:t xml:space="preserve"> with foster parents</w:t>
            </w:r>
            <w:r w:rsidRPr="002C3318">
              <w:rPr>
                <w:rFonts w:cs="Arial"/>
                <w:sz w:val="24"/>
                <w:szCs w:val="24"/>
              </w:rPr>
              <w:t xml:space="preserve"> and surrounded by poverty he attended seven schools in as many years</w:t>
            </w:r>
            <w:r w:rsidR="00A10EE7">
              <w:rPr>
                <w:rFonts w:cs="Arial"/>
                <w:sz w:val="24"/>
                <w:szCs w:val="24"/>
              </w:rPr>
              <w:t xml:space="preserve"> and struggled with reading. </w:t>
            </w:r>
            <w:r w:rsidR="00A10EE7">
              <w:rPr>
                <w:rFonts w:cs="Arial"/>
                <w:sz w:val="24"/>
                <w:szCs w:val="24"/>
              </w:rPr>
              <w:br w:type="page"/>
            </w:r>
            <w:r w:rsidR="00A10EE7">
              <w:rPr>
                <w:rFonts w:cs="Arial"/>
                <w:sz w:val="24"/>
                <w:szCs w:val="24"/>
              </w:rPr>
              <w:br w:type="page"/>
              <w:t>After being r</w:t>
            </w:r>
            <w:r w:rsidRPr="002C3318">
              <w:rPr>
                <w:rFonts w:cs="Arial"/>
                <w:sz w:val="24"/>
                <w:szCs w:val="24"/>
              </w:rPr>
              <w:t>ecruited into the Army from a juvenile</w:t>
            </w:r>
            <w:r w:rsidR="00A10EE7">
              <w:rPr>
                <w:rFonts w:cs="Arial"/>
                <w:sz w:val="24"/>
                <w:szCs w:val="24"/>
              </w:rPr>
              <w:t xml:space="preserve"> detention centre, his life changed</w:t>
            </w:r>
            <w:r w:rsidRPr="002C3318">
              <w:rPr>
                <w:rFonts w:cs="Arial"/>
                <w:sz w:val="24"/>
                <w:szCs w:val="24"/>
              </w:rPr>
              <w:t xml:space="preserve"> forever.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7E3B" w:rsidRPr="00AB5657" w:rsidRDefault="00917E3B" w:rsidP="00B72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10EE7" w:rsidRPr="00AB5657" w:rsidTr="00747972">
        <w:trPr>
          <w:trHeight w:val="30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7E3B" w:rsidRPr="00D27075" w:rsidRDefault="00603804" w:rsidP="00B7260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91873" cy="762000"/>
                  <wp:effectExtent l="19050" t="0" r="3427" b="0"/>
                  <wp:docPr id="1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873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3B" w:rsidRPr="001141CA" w:rsidRDefault="00417AA5" w:rsidP="00272CF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Tackling Life</w:t>
            </w:r>
            <w:r w:rsidR="00917E3B" w:rsidRPr="001141CA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="00917E3B" w:rsidRPr="001141CA">
              <w:rPr>
                <w:rFonts w:cs="Arial"/>
                <w:b/>
                <w:i/>
                <w:color w:val="000000"/>
                <w:sz w:val="24"/>
                <w:szCs w:val="24"/>
              </w:rPr>
              <w:t xml:space="preserve">by </w:t>
            </w:r>
            <w:r>
              <w:rPr>
                <w:rFonts w:cs="Arial"/>
                <w:b/>
                <w:i/>
                <w:color w:val="000000"/>
                <w:sz w:val="24"/>
                <w:szCs w:val="24"/>
              </w:rPr>
              <w:t xml:space="preserve">Charlie </w:t>
            </w:r>
            <w:proofErr w:type="spellStart"/>
            <w:r>
              <w:rPr>
                <w:rFonts w:cs="Arial"/>
                <w:b/>
                <w:i/>
                <w:color w:val="000000"/>
                <w:sz w:val="24"/>
                <w:szCs w:val="24"/>
              </w:rPr>
              <w:t>Oatway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E3B" w:rsidRPr="00417AA5" w:rsidRDefault="00417AA5" w:rsidP="00417AA5">
            <w:pPr>
              <w:spacing w:after="0" w:line="240" w:lineRule="auto"/>
              <w:ind w:left="113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17AA5">
              <w:rPr>
                <w:rFonts w:cs="Arial"/>
                <w:i/>
                <w:iCs/>
                <w:sz w:val="24"/>
                <w:szCs w:val="24"/>
              </w:rPr>
              <w:t>Tackling Life</w:t>
            </w:r>
            <w:r w:rsidRPr="00417AA5">
              <w:rPr>
                <w:rFonts w:cs="Arial"/>
                <w:sz w:val="24"/>
                <w:szCs w:val="24"/>
              </w:rPr>
              <w:t xml:space="preserve"> is the story of how Charlie </w:t>
            </w:r>
            <w:proofErr w:type="spellStart"/>
            <w:r>
              <w:rPr>
                <w:rFonts w:cs="Arial"/>
                <w:sz w:val="24"/>
                <w:szCs w:val="24"/>
              </w:rPr>
              <w:t>Oatway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managed to turn his life around from petty crime and struggling at school to becoming a professional footballer and inspiring others to succeed</w:t>
            </w:r>
            <w:r w:rsidRPr="00417AA5">
              <w:rPr>
                <w:rFonts w:cs="Arial"/>
                <w:sz w:val="24"/>
                <w:szCs w:val="24"/>
              </w:rPr>
              <w:t>.</w:t>
            </w:r>
            <w:r w:rsidRPr="00417AA5">
              <w:rPr>
                <w:rFonts w:cs="Arial"/>
                <w:sz w:val="24"/>
                <w:szCs w:val="24"/>
              </w:rPr>
              <w:br w:type="page"/>
            </w:r>
            <w:r w:rsidRPr="00417AA5">
              <w:rPr>
                <w:rFonts w:cs="Arial"/>
                <w:sz w:val="24"/>
                <w:szCs w:val="24"/>
              </w:rPr>
              <w:br w:type="page"/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E3B" w:rsidRPr="00AB5657" w:rsidRDefault="00917E3B" w:rsidP="00B72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10EE7" w:rsidRPr="00AB5657" w:rsidTr="00747972">
        <w:trPr>
          <w:trHeight w:val="30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E3B" w:rsidRPr="00D27075" w:rsidRDefault="00603804" w:rsidP="00B72603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>
                  <wp:extent cx="478657" cy="733425"/>
                  <wp:effectExtent l="19050" t="0" r="0" b="0"/>
                  <wp:docPr id="2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57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3B" w:rsidRPr="001141CA" w:rsidRDefault="006568A1" w:rsidP="006568A1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The Thief</w:t>
            </w:r>
            <w:r w:rsidR="00B04B5B" w:rsidRPr="001141CA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="00917E3B" w:rsidRPr="001141CA">
              <w:rPr>
                <w:rFonts w:cs="Arial"/>
                <w:b/>
                <w:i/>
                <w:color w:val="000000"/>
                <w:sz w:val="24"/>
                <w:szCs w:val="24"/>
              </w:rPr>
              <w:t xml:space="preserve">by </w:t>
            </w:r>
            <w:r>
              <w:rPr>
                <w:rFonts w:cs="Arial"/>
                <w:b/>
                <w:i/>
                <w:color w:val="000000"/>
                <w:sz w:val="24"/>
                <w:szCs w:val="24"/>
              </w:rPr>
              <w:t>Ruth Rendell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E3B" w:rsidRPr="006568A1" w:rsidRDefault="006568A1" w:rsidP="00AD48D9">
            <w:pPr>
              <w:spacing w:after="0" w:line="240" w:lineRule="auto"/>
              <w:ind w:left="113"/>
              <w:rPr>
                <w:rFonts w:cs="Arial"/>
                <w:sz w:val="24"/>
                <w:szCs w:val="24"/>
              </w:rPr>
            </w:pPr>
            <w:r w:rsidRPr="006568A1">
              <w:rPr>
                <w:rFonts w:cs="Arial"/>
                <w:sz w:val="24"/>
                <w:szCs w:val="24"/>
              </w:rPr>
              <w:t>Ste</w:t>
            </w:r>
            <w:r>
              <w:rPr>
                <w:rFonts w:cs="Arial"/>
                <w:sz w:val="24"/>
                <w:szCs w:val="24"/>
              </w:rPr>
              <w:t>aling things from people who</w:t>
            </w:r>
            <w:r w:rsidRPr="006568A1">
              <w:rPr>
                <w:rFonts w:cs="Arial"/>
                <w:sz w:val="24"/>
                <w:szCs w:val="24"/>
              </w:rPr>
              <w:t xml:space="preserve"> upset her was something Poll</w:t>
            </w:r>
            <w:r w:rsidR="00AD48D9">
              <w:rPr>
                <w:rFonts w:cs="Arial"/>
                <w:sz w:val="24"/>
                <w:szCs w:val="24"/>
              </w:rPr>
              <w:t>y did</w:t>
            </w:r>
            <w:r>
              <w:rPr>
                <w:rFonts w:cs="Arial"/>
                <w:sz w:val="24"/>
                <w:szCs w:val="24"/>
              </w:rPr>
              <w:t xml:space="preserve">. </w:t>
            </w:r>
            <w:r>
              <w:rPr>
                <w:rFonts w:cs="Arial"/>
                <w:sz w:val="24"/>
                <w:szCs w:val="24"/>
              </w:rPr>
              <w:br w:type="page"/>
            </w:r>
            <w:r>
              <w:rPr>
                <w:rFonts w:cs="Arial"/>
                <w:sz w:val="24"/>
                <w:szCs w:val="24"/>
              </w:rPr>
              <w:br w:type="page"/>
              <w:t>H</w:t>
            </w:r>
            <w:r w:rsidRPr="006568A1">
              <w:rPr>
                <w:rFonts w:cs="Arial"/>
                <w:sz w:val="24"/>
                <w:szCs w:val="24"/>
              </w:rPr>
              <w:t>er Aunt Pauline; a girl at school; a boyfri</w:t>
            </w:r>
            <w:r>
              <w:rPr>
                <w:rFonts w:cs="Arial"/>
                <w:sz w:val="24"/>
                <w:szCs w:val="24"/>
              </w:rPr>
              <w:t xml:space="preserve">end who left her. And </w:t>
            </w:r>
            <w:r w:rsidRPr="006568A1">
              <w:rPr>
                <w:rFonts w:cs="Arial"/>
                <w:sz w:val="24"/>
                <w:szCs w:val="24"/>
              </w:rPr>
              <w:t>the</w:t>
            </w:r>
            <w:r>
              <w:rPr>
                <w:rFonts w:cs="Arial"/>
                <w:sz w:val="24"/>
                <w:szCs w:val="24"/>
              </w:rPr>
              <w:t>n</w:t>
            </w:r>
            <w:r w:rsidRPr="006568A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the </w:t>
            </w:r>
            <w:r w:rsidRPr="006568A1">
              <w:rPr>
                <w:rFonts w:cs="Arial"/>
                <w:sz w:val="24"/>
                <w:szCs w:val="24"/>
              </w:rPr>
              <w:t>man on the</w:t>
            </w:r>
            <w:r w:rsidR="00AD48D9">
              <w:rPr>
                <w:rFonts w:cs="Arial"/>
                <w:sz w:val="24"/>
                <w:szCs w:val="24"/>
              </w:rPr>
              <w:t xml:space="preserve"> plane...</w:t>
            </w:r>
            <w:r w:rsidR="00AD48D9">
              <w:rPr>
                <w:rFonts w:cs="Arial"/>
                <w:sz w:val="24"/>
                <w:szCs w:val="24"/>
              </w:rPr>
              <w:br w:type="page"/>
            </w:r>
            <w:r w:rsidR="00AD48D9">
              <w:rPr>
                <w:rFonts w:cs="Arial"/>
                <w:sz w:val="24"/>
                <w:szCs w:val="24"/>
              </w:rPr>
              <w:br w:type="page"/>
              <w:t>Humiliated</w:t>
            </w:r>
            <w:r w:rsidRPr="006568A1">
              <w:rPr>
                <w:rFonts w:cs="Arial"/>
                <w:sz w:val="24"/>
                <w:szCs w:val="24"/>
              </w:rPr>
              <w:t xml:space="preserve"> by a total stranger Polly does what she always doe</w:t>
            </w:r>
            <w:r w:rsidR="00AD48D9">
              <w:rPr>
                <w:rFonts w:cs="Arial"/>
                <w:sz w:val="24"/>
                <w:szCs w:val="24"/>
              </w:rPr>
              <w:t>s. She steals something. But this time with</w:t>
            </w:r>
            <w:r w:rsidRPr="006568A1">
              <w:rPr>
                <w:rFonts w:cs="Arial"/>
                <w:sz w:val="24"/>
                <w:szCs w:val="24"/>
              </w:rPr>
              <w:t xml:space="preserve"> terrifying results.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E3B" w:rsidRPr="00AB5657" w:rsidRDefault="00917E3B" w:rsidP="00B72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10EE7" w:rsidRPr="00AB5657" w:rsidTr="00747972">
        <w:trPr>
          <w:trHeight w:val="30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7E3B" w:rsidRPr="00D27075" w:rsidRDefault="00620D36" w:rsidP="00B72603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>
                  <wp:extent cx="466725" cy="704850"/>
                  <wp:effectExtent l="19050" t="0" r="9525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3B" w:rsidRPr="001141CA" w:rsidRDefault="00901D8F" w:rsidP="00272CF3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Traitors of the Tower</w:t>
            </w:r>
            <w:r w:rsidR="00917E3B" w:rsidRPr="001141CA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="00917E3B" w:rsidRPr="001141CA">
              <w:rPr>
                <w:rFonts w:cs="Arial"/>
                <w:b/>
                <w:i/>
                <w:color w:val="000000"/>
                <w:sz w:val="24"/>
                <w:szCs w:val="24"/>
              </w:rPr>
              <w:t xml:space="preserve">by </w:t>
            </w:r>
            <w:r>
              <w:rPr>
                <w:rFonts w:cs="Arial"/>
                <w:b/>
                <w:i/>
                <w:color w:val="000000"/>
                <w:sz w:val="24"/>
                <w:szCs w:val="24"/>
              </w:rPr>
              <w:t>Alison Weir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E3B" w:rsidRPr="00901D8F" w:rsidRDefault="00901D8F" w:rsidP="00D240F6">
            <w:pPr>
              <w:spacing w:after="0" w:line="240" w:lineRule="auto"/>
              <w:ind w:left="113"/>
              <w:rPr>
                <w:rFonts w:cs="Arial"/>
                <w:color w:val="000000"/>
                <w:sz w:val="24"/>
                <w:szCs w:val="24"/>
              </w:rPr>
            </w:pPr>
            <w:r w:rsidRPr="00901D8F">
              <w:rPr>
                <w:rFonts w:cs="Arial"/>
                <w:bCs/>
                <w:sz w:val="24"/>
                <w:szCs w:val="24"/>
              </w:rPr>
              <w:t xml:space="preserve">More than four hundred years ago, seven people were beheaded in the Tower of London. Three had been queens of England. The others were found guilty of </w:t>
            </w:r>
            <w:r w:rsidR="00170139">
              <w:rPr>
                <w:rFonts w:cs="Arial"/>
                <w:bCs/>
                <w:sz w:val="24"/>
                <w:szCs w:val="24"/>
              </w:rPr>
              <w:t>treason. Why were these</w:t>
            </w:r>
            <w:r w:rsidRPr="00901D8F">
              <w:rPr>
                <w:rFonts w:cs="Arial"/>
                <w:bCs/>
                <w:sz w:val="24"/>
                <w:szCs w:val="24"/>
              </w:rPr>
              <w:t xml:space="preserve"> people put to death?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E3B" w:rsidRDefault="00917E3B" w:rsidP="00B72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917E3B" w:rsidRPr="00AB5657" w:rsidRDefault="00917E3B" w:rsidP="00B72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10EE7" w:rsidRPr="00AB5657" w:rsidTr="00747972">
        <w:trPr>
          <w:trHeight w:val="30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7E3B" w:rsidRPr="00D27075" w:rsidRDefault="00901D8F" w:rsidP="00B72603">
            <w:pPr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901D8F">
              <w:rPr>
                <w:rFonts w:asciiTheme="minorHAnsi" w:hAnsiTheme="minorHAnsi" w:cstheme="minorHAnsi"/>
                <w:b/>
                <w:i/>
                <w:noProof/>
                <w:color w:val="00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-700405</wp:posOffset>
                  </wp:positionV>
                  <wp:extent cx="504825" cy="714375"/>
                  <wp:effectExtent l="19050" t="0" r="9525" b="0"/>
                  <wp:wrapNone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3B" w:rsidRPr="001141CA" w:rsidRDefault="00901D8F" w:rsidP="00901D8F">
            <w:pPr>
              <w:jc w:val="center"/>
              <w:rPr>
                <w:rFonts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UNISON writing competition celebration booklet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E3B" w:rsidRPr="00901D8F" w:rsidRDefault="00917E3B" w:rsidP="00901D8F">
            <w:pPr>
              <w:rPr>
                <w:sz w:val="24"/>
              </w:rPr>
            </w:pPr>
            <w:r w:rsidRPr="001141CA">
              <w:rPr>
                <w:rFonts w:cs="Arial"/>
                <w:color w:val="000000"/>
                <w:sz w:val="24"/>
                <w:szCs w:val="24"/>
              </w:rPr>
              <w:t>Th</w:t>
            </w:r>
            <w:r w:rsidR="00901D8F">
              <w:rPr>
                <w:rFonts w:cs="Arial"/>
                <w:color w:val="000000"/>
                <w:sz w:val="24"/>
                <w:szCs w:val="24"/>
              </w:rPr>
              <w:t xml:space="preserve">is </w:t>
            </w:r>
            <w:r w:rsidR="00901D8F">
              <w:rPr>
                <w:sz w:val="24"/>
              </w:rPr>
              <w:t>booklet celebrates the six winning entries of UNISON’s 2018 writing competition on the theme ‘Learn</w:t>
            </w:r>
            <w:r w:rsidR="00002FB8">
              <w:rPr>
                <w:sz w:val="24"/>
              </w:rPr>
              <w:t>ing: past, present, future’. A great read to</w:t>
            </w:r>
            <w:r w:rsidR="00901D8F">
              <w:rPr>
                <w:sz w:val="24"/>
              </w:rPr>
              <w:t xml:space="preserve"> inspire creative writing and share the </w:t>
            </w:r>
            <w:r w:rsidR="00002FB8">
              <w:rPr>
                <w:sz w:val="24"/>
              </w:rPr>
              <w:t>power of learning.</w:t>
            </w:r>
            <w:r w:rsidR="00901D8F">
              <w:rPr>
                <w:sz w:val="24"/>
              </w:rPr>
              <w:t xml:space="preserve">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E3B" w:rsidRPr="00AB5657" w:rsidRDefault="00917E3B" w:rsidP="00B72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FC49F8" w:rsidRPr="00CE7351" w:rsidRDefault="00FC49F8">
      <w:pPr>
        <w:rPr>
          <w:sz w:val="10"/>
        </w:rPr>
      </w:pPr>
    </w:p>
    <w:p w:rsidR="00AB32B9" w:rsidRPr="00603804" w:rsidRDefault="00AB32B9" w:rsidP="00AD48F8">
      <w:pPr>
        <w:rPr>
          <w:b/>
          <w:sz w:val="2"/>
        </w:rPr>
      </w:pP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</w:p>
    <w:p w:rsidR="00AD48F8" w:rsidRDefault="00AD48F8" w:rsidP="00AD48F8">
      <w:pPr>
        <w:rPr>
          <w:b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5709284</wp:posOffset>
            </wp:positionH>
            <wp:positionV relativeFrom="paragraph">
              <wp:posOffset>314403</wp:posOffset>
            </wp:positionV>
            <wp:extent cx="592455" cy="852805"/>
            <wp:effectExtent l="95250" t="57150" r="74295" b="42545"/>
            <wp:wrapNone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654247">
                      <a:off x="0" y="0"/>
                      <a:ext cx="59245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UNISON </w:t>
      </w:r>
      <w:r w:rsidR="00E004A8">
        <w:rPr>
          <w:b/>
          <w:sz w:val="28"/>
        </w:rPr>
        <w:t>book s</w:t>
      </w:r>
      <w:r w:rsidRPr="00F22F25">
        <w:rPr>
          <w:b/>
          <w:sz w:val="28"/>
        </w:rPr>
        <w:t>tickers</w:t>
      </w:r>
    </w:p>
    <w:p w:rsidR="00CD0DA1" w:rsidRDefault="00AD48F8" w:rsidP="00AD48F8">
      <w:pPr>
        <w:spacing w:after="0"/>
        <w:rPr>
          <w:sz w:val="24"/>
        </w:rPr>
      </w:pPr>
      <w:r w:rsidRPr="0068660D">
        <w:rPr>
          <w:sz w:val="24"/>
        </w:rPr>
        <w:t xml:space="preserve">We have UNISON book stickers to record names and comments of people who </w:t>
      </w:r>
    </w:p>
    <w:p w:rsidR="00FF1449" w:rsidRDefault="00AD48F8" w:rsidP="00AD48F8">
      <w:pPr>
        <w:spacing w:after="0"/>
        <w:rPr>
          <w:sz w:val="24"/>
        </w:rPr>
      </w:pPr>
      <w:proofErr w:type="gramStart"/>
      <w:r>
        <w:rPr>
          <w:sz w:val="24"/>
        </w:rPr>
        <w:t>borrow</w:t>
      </w:r>
      <w:proofErr w:type="gramEnd"/>
      <w:r>
        <w:rPr>
          <w:sz w:val="24"/>
        </w:rPr>
        <w:t xml:space="preserve"> and return Quick Reads and other books from UNISON book swap shelves</w:t>
      </w:r>
      <w:r w:rsidRPr="0068660D">
        <w:rPr>
          <w:sz w:val="24"/>
        </w:rPr>
        <w:t>.</w:t>
      </w:r>
    </w:p>
    <w:p w:rsidR="00184278" w:rsidRPr="00184278" w:rsidRDefault="001968D1" w:rsidP="00AD48F8">
      <w:pPr>
        <w:spacing w:after="0"/>
        <w:rPr>
          <w:sz w:val="16"/>
        </w:rPr>
      </w:pPr>
      <w:r w:rsidRPr="001968D1">
        <w:rPr>
          <w:b/>
          <w:noProof/>
          <w:sz w:val="24"/>
          <w:lang w:eastAsia="en-GB"/>
        </w:rPr>
        <w:pict>
          <v:roundrect id="_x0000_s1031" style="position:absolute;margin-left:1.8pt;margin-top:9.85pt;width:18.75pt;height:17.25pt;z-index:251677696" arcsize="10923f"/>
        </w:pict>
      </w:r>
    </w:p>
    <w:p w:rsidR="00917E3B" w:rsidRDefault="00AD48F8" w:rsidP="00AD48F8">
      <w:r w:rsidRPr="0068660D">
        <w:rPr>
          <w:b/>
          <w:sz w:val="24"/>
        </w:rPr>
        <w:t xml:space="preserve">          </w:t>
      </w:r>
      <w:r w:rsidRPr="0068660D">
        <w:rPr>
          <w:sz w:val="24"/>
        </w:rPr>
        <w:t>I’d like _______ UNISON book stickers.</w:t>
      </w:r>
      <w:r w:rsidRPr="006F2E52">
        <w:rPr>
          <w:sz w:val="24"/>
        </w:rPr>
        <w:t xml:space="preserve"> </w:t>
      </w:r>
      <w:r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917E3B">
        <w:t xml:space="preserve">   </w:t>
      </w:r>
    </w:p>
    <w:p w:rsidR="00FC49F8" w:rsidRPr="00603804" w:rsidRDefault="00FC49F8" w:rsidP="00A643B3">
      <w:pPr>
        <w:spacing w:after="0"/>
        <w:rPr>
          <w:rFonts w:cs="Arial"/>
          <w:b/>
          <w:sz w:val="6"/>
          <w:szCs w:val="24"/>
        </w:rPr>
      </w:pPr>
    </w:p>
    <w:p w:rsidR="00A643B3" w:rsidRDefault="00A643B3" w:rsidP="00A643B3">
      <w:pPr>
        <w:spacing w:after="0"/>
        <w:rPr>
          <w:rFonts w:cs="Arial"/>
          <w:b/>
          <w:sz w:val="24"/>
          <w:szCs w:val="24"/>
        </w:rPr>
      </w:pPr>
    </w:p>
    <w:p w:rsidR="00FC49F8" w:rsidRDefault="00FC49F8" w:rsidP="00FC49F8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115570</wp:posOffset>
            </wp:positionV>
            <wp:extent cx="561975" cy="561975"/>
            <wp:effectExtent l="19050" t="0" r="9525" b="0"/>
            <wp:wrapNone/>
            <wp:docPr id="12" name="Picture 2" descr="inclusive learning colour leaf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clusive learning colour leaf (2)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9F8" w:rsidRPr="00A643B3" w:rsidRDefault="00FC49F8" w:rsidP="00A643B3">
      <w:pPr>
        <w:spacing w:after="0"/>
        <w:jc w:val="right"/>
        <w:rPr>
          <w:rFonts w:cs="Arial"/>
          <w:i/>
          <w:sz w:val="2"/>
          <w:szCs w:val="24"/>
        </w:rPr>
      </w:pPr>
      <w:r w:rsidRPr="00A43BC4">
        <w:rPr>
          <w:rFonts w:cs="Arial"/>
          <w:b/>
          <w:sz w:val="24"/>
          <w:szCs w:val="24"/>
        </w:rPr>
        <w:t xml:space="preserve">ULF </w:t>
      </w:r>
      <w:proofErr w:type="spellStart"/>
      <w:r w:rsidRPr="00A43BC4">
        <w:rPr>
          <w:rFonts w:cs="Arial"/>
          <w:b/>
          <w:sz w:val="24"/>
          <w:szCs w:val="24"/>
        </w:rPr>
        <w:t>Kickstart</w:t>
      </w:r>
      <w:proofErr w:type="spellEnd"/>
      <w:r w:rsidRPr="00A43BC4">
        <w:rPr>
          <w:rFonts w:cs="Arial"/>
          <w:b/>
          <w:sz w:val="24"/>
          <w:szCs w:val="24"/>
        </w:rPr>
        <w:t xml:space="preserve"> funding of up to £250 may be available to help set up an activity </w:t>
      </w:r>
      <w:r>
        <w:rPr>
          <w:rFonts w:cs="Arial"/>
          <w:b/>
          <w:sz w:val="24"/>
          <w:szCs w:val="24"/>
        </w:rPr>
        <w:t xml:space="preserve">       </w:t>
      </w:r>
      <w:r w:rsidRPr="00A43BC4">
        <w:rPr>
          <w:rFonts w:cs="Arial"/>
          <w:b/>
          <w:sz w:val="24"/>
          <w:szCs w:val="24"/>
        </w:rPr>
        <w:t>or event</w:t>
      </w:r>
      <w:r>
        <w:rPr>
          <w:rFonts w:cs="Arial"/>
          <w:b/>
          <w:sz w:val="24"/>
          <w:szCs w:val="24"/>
        </w:rPr>
        <w:t>. E</w:t>
      </w:r>
      <w:r w:rsidRPr="00D52676">
        <w:rPr>
          <w:rFonts w:cs="Arial"/>
          <w:b/>
          <w:sz w:val="24"/>
          <w:szCs w:val="24"/>
        </w:rPr>
        <w:t xml:space="preserve">mail </w:t>
      </w:r>
      <w:hyperlink r:id="rId22" w:history="1">
        <w:r w:rsidRPr="00D52676">
          <w:rPr>
            <w:rStyle w:val="Hyperlink"/>
            <w:rFonts w:cs="Arial"/>
            <w:b/>
            <w:sz w:val="24"/>
            <w:szCs w:val="24"/>
          </w:rPr>
          <w:t>kickstart@unison.co.uk</w:t>
        </w:r>
      </w:hyperlink>
      <w:r w:rsidRPr="00D52676">
        <w:rPr>
          <w:rFonts w:cs="Arial"/>
          <w:b/>
          <w:sz w:val="24"/>
          <w:szCs w:val="24"/>
        </w:rPr>
        <w:t xml:space="preserve"> to request an application form.</w:t>
      </w:r>
    </w:p>
    <w:sectPr w:rsidR="00FC49F8" w:rsidRPr="00A643B3" w:rsidSect="00FF1449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D36" w:rsidRDefault="00620D36" w:rsidP="00882ADB">
      <w:pPr>
        <w:spacing w:after="0" w:line="240" w:lineRule="auto"/>
      </w:pPr>
      <w:r>
        <w:separator/>
      </w:r>
    </w:p>
  </w:endnote>
  <w:endnote w:type="continuationSeparator" w:id="0">
    <w:p w:rsidR="00620D36" w:rsidRDefault="00620D36" w:rsidP="0088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D36" w:rsidRDefault="00620D36" w:rsidP="00882ADB">
      <w:pPr>
        <w:spacing w:after="0" w:line="240" w:lineRule="auto"/>
      </w:pPr>
      <w:r>
        <w:separator/>
      </w:r>
    </w:p>
  </w:footnote>
  <w:footnote w:type="continuationSeparator" w:id="0">
    <w:p w:rsidR="00620D36" w:rsidRDefault="00620D36" w:rsidP="00882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24D1C"/>
    <w:rsid w:val="00002FB8"/>
    <w:rsid w:val="0000392E"/>
    <w:rsid w:val="00034419"/>
    <w:rsid w:val="00092324"/>
    <w:rsid w:val="000C5C8C"/>
    <w:rsid w:val="000D1CA0"/>
    <w:rsid w:val="000F0728"/>
    <w:rsid w:val="0010087A"/>
    <w:rsid w:val="00113DB8"/>
    <w:rsid w:val="001141CA"/>
    <w:rsid w:val="00123E9F"/>
    <w:rsid w:val="00140F60"/>
    <w:rsid w:val="00152BFC"/>
    <w:rsid w:val="00157DEC"/>
    <w:rsid w:val="00164572"/>
    <w:rsid w:val="001666ED"/>
    <w:rsid w:val="00170139"/>
    <w:rsid w:val="00177D19"/>
    <w:rsid w:val="001800B0"/>
    <w:rsid w:val="00184278"/>
    <w:rsid w:val="00185C28"/>
    <w:rsid w:val="001968D1"/>
    <w:rsid w:val="001A031E"/>
    <w:rsid w:val="001A1D54"/>
    <w:rsid w:val="001B369E"/>
    <w:rsid w:val="001D423C"/>
    <w:rsid w:val="001D4E89"/>
    <w:rsid w:val="001D6FD5"/>
    <w:rsid w:val="001E03E3"/>
    <w:rsid w:val="0020354D"/>
    <w:rsid w:val="0022311B"/>
    <w:rsid w:val="0022496E"/>
    <w:rsid w:val="00233E71"/>
    <w:rsid w:val="00237B60"/>
    <w:rsid w:val="0025294F"/>
    <w:rsid w:val="002535AA"/>
    <w:rsid w:val="00254954"/>
    <w:rsid w:val="00272CF3"/>
    <w:rsid w:val="00290BD5"/>
    <w:rsid w:val="002A4857"/>
    <w:rsid w:val="002C3318"/>
    <w:rsid w:val="003104EA"/>
    <w:rsid w:val="0036269E"/>
    <w:rsid w:val="003B1186"/>
    <w:rsid w:val="003C00FE"/>
    <w:rsid w:val="003C4812"/>
    <w:rsid w:val="003F14AF"/>
    <w:rsid w:val="00400454"/>
    <w:rsid w:val="00417AA5"/>
    <w:rsid w:val="00420D2A"/>
    <w:rsid w:val="00427645"/>
    <w:rsid w:val="00433DF1"/>
    <w:rsid w:val="00445BB7"/>
    <w:rsid w:val="00463616"/>
    <w:rsid w:val="004722A4"/>
    <w:rsid w:val="004826E5"/>
    <w:rsid w:val="00493858"/>
    <w:rsid w:val="0049433F"/>
    <w:rsid w:val="004A3093"/>
    <w:rsid w:val="004D66E8"/>
    <w:rsid w:val="004F4892"/>
    <w:rsid w:val="00503620"/>
    <w:rsid w:val="00505A35"/>
    <w:rsid w:val="00507745"/>
    <w:rsid w:val="005256C4"/>
    <w:rsid w:val="0054376B"/>
    <w:rsid w:val="00560BB3"/>
    <w:rsid w:val="0057313B"/>
    <w:rsid w:val="00584812"/>
    <w:rsid w:val="005A0ECE"/>
    <w:rsid w:val="005B1FE7"/>
    <w:rsid w:val="005C1523"/>
    <w:rsid w:val="005E1ED7"/>
    <w:rsid w:val="005F3A0B"/>
    <w:rsid w:val="00603804"/>
    <w:rsid w:val="00620D36"/>
    <w:rsid w:val="00624E9D"/>
    <w:rsid w:val="00631759"/>
    <w:rsid w:val="00637D7E"/>
    <w:rsid w:val="0064504B"/>
    <w:rsid w:val="00647003"/>
    <w:rsid w:val="00652D74"/>
    <w:rsid w:val="006568A1"/>
    <w:rsid w:val="0065792C"/>
    <w:rsid w:val="00662C72"/>
    <w:rsid w:val="0066733A"/>
    <w:rsid w:val="00672A97"/>
    <w:rsid w:val="0067398E"/>
    <w:rsid w:val="0067523D"/>
    <w:rsid w:val="00675DB5"/>
    <w:rsid w:val="006905CB"/>
    <w:rsid w:val="0069114F"/>
    <w:rsid w:val="006A2A20"/>
    <w:rsid w:val="006B4EA4"/>
    <w:rsid w:val="006B7952"/>
    <w:rsid w:val="006F2E52"/>
    <w:rsid w:val="006F321A"/>
    <w:rsid w:val="006F5E14"/>
    <w:rsid w:val="006F7B30"/>
    <w:rsid w:val="00721D13"/>
    <w:rsid w:val="007229D4"/>
    <w:rsid w:val="00736C67"/>
    <w:rsid w:val="007467FA"/>
    <w:rsid w:val="00747972"/>
    <w:rsid w:val="00757445"/>
    <w:rsid w:val="00770CE0"/>
    <w:rsid w:val="00773314"/>
    <w:rsid w:val="00787DE8"/>
    <w:rsid w:val="00794B47"/>
    <w:rsid w:val="00795039"/>
    <w:rsid w:val="00795ECF"/>
    <w:rsid w:val="007A2CAA"/>
    <w:rsid w:val="007C16FC"/>
    <w:rsid w:val="007D5B31"/>
    <w:rsid w:val="007E4B32"/>
    <w:rsid w:val="007E51C4"/>
    <w:rsid w:val="00805E8D"/>
    <w:rsid w:val="00814B49"/>
    <w:rsid w:val="00832DCD"/>
    <w:rsid w:val="008516E2"/>
    <w:rsid w:val="008546D8"/>
    <w:rsid w:val="008632B3"/>
    <w:rsid w:val="008755C4"/>
    <w:rsid w:val="00882ADB"/>
    <w:rsid w:val="008833AD"/>
    <w:rsid w:val="00895DC3"/>
    <w:rsid w:val="008B380F"/>
    <w:rsid w:val="008D09F7"/>
    <w:rsid w:val="008D5507"/>
    <w:rsid w:val="008D79A7"/>
    <w:rsid w:val="008F7CCC"/>
    <w:rsid w:val="00901D8F"/>
    <w:rsid w:val="00911F4A"/>
    <w:rsid w:val="0091218E"/>
    <w:rsid w:val="00917E3B"/>
    <w:rsid w:val="00920DBD"/>
    <w:rsid w:val="00920DDC"/>
    <w:rsid w:val="00923AC1"/>
    <w:rsid w:val="00924D1C"/>
    <w:rsid w:val="009379DB"/>
    <w:rsid w:val="00945F9A"/>
    <w:rsid w:val="009472BC"/>
    <w:rsid w:val="009542F2"/>
    <w:rsid w:val="00964C24"/>
    <w:rsid w:val="00971253"/>
    <w:rsid w:val="009811C7"/>
    <w:rsid w:val="00990A6C"/>
    <w:rsid w:val="009A41F1"/>
    <w:rsid w:val="009B6E83"/>
    <w:rsid w:val="009C2135"/>
    <w:rsid w:val="009E2275"/>
    <w:rsid w:val="00A0335F"/>
    <w:rsid w:val="00A0793A"/>
    <w:rsid w:val="00A10EE7"/>
    <w:rsid w:val="00A34315"/>
    <w:rsid w:val="00A43BC4"/>
    <w:rsid w:val="00A465C4"/>
    <w:rsid w:val="00A502E8"/>
    <w:rsid w:val="00A54079"/>
    <w:rsid w:val="00A54825"/>
    <w:rsid w:val="00A55A0B"/>
    <w:rsid w:val="00A643B3"/>
    <w:rsid w:val="00A82CA5"/>
    <w:rsid w:val="00A90BA2"/>
    <w:rsid w:val="00AB32B9"/>
    <w:rsid w:val="00AD38C1"/>
    <w:rsid w:val="00AD48D9"/>
    <w:rsid w:val="00AD48F8"/>
    <w:rsid w:val="00AF5803"/>
    <w:rsid w:val="00B01C4A"/>
    <w:rsid w:val="00B040D5"/>
    <w:rsid w:val="00B04B5B"/>
    <w:rsid w:val="00B060C8"/>
    <w:rsid w:val="00B068FE"/>
    <w:rsid w:val="00B30DA5"/>
    <w:rsid w:val="00B57C33"/>
    <w:rsid w:val="00B601D6"/>
    <w:rsid w:val="00B633AE"/>
    <w:rsid w:val="00B64C6D"/>
    <w:rsid w:val="00B72603"/>
    <w:rsid w:val="00B84E51"/>
    <w:rsid w:val="00B8789E"/>
    <w:rsid w:val="00B91D6F"/>
    <w:rsid w:val="00B946BB"/>
    <w:rsid w:val="00B97A1F"/>
    <w:rsid w:val="00BC08FD"/>
    <w:rsid w:val="00BD5CAC"/>
    <w:rsid w:val="00BE43E0"/>
    <w:rsid w:val="00BF449E"/>
    <w:rsid w:val="00C1777C"/>
    <w:rsid w:val="00C20816"/>
    <w:rsid w:val="00C27420"/>
    <w:rsid w:val="00C454DE"/>
    <w:rsid w:val="00C46620"/>
    <w:rsid w:val="00C47473"/>
    <w:rsid w:val="00C47E8F"/>
    <w:rsid w:val="00C62E1D"/>
    <w:rsid w:val="00C6486A"/>
    <w:rsid w:val="00C74CAA"/>
    <w:rsid w:val="00C77AC0"/>
    <w:rsid w:val="00C826B4"/>
    <w:rsid w:val="00C91728"/>
    <w:rsid w:val="00C959CF"/>
    <w:rsid w:val="00CC0482"/>
    <w:rsid w:val="00CC4CE0"/>
    <w:rsid w:val="00CC65C7"/>
    <w:rsid w:val="00CD0DA1"/>
    <w:rsid w:val="00CE7351"/>
    <w:rsid w:val="00CF462C"/>
    <w:rsid w:val="00CF6C7F"/>
    <w:rsid w:val="00D05340"/>
    <w:rsid w:val="00D15DAE"/>
    <w:rsid w:val="00D206A3"/>
    <w:rsid w:val="00D228A7"/>
    <w:rsid w:val="00D240F6"/>
    <w:rsid w:val="00D2790F"/>
    <w:rsid w:val="00D3506B"/>
    <w:rsid w:val="00D52676"/>
    <w:rsid w:val="00D5450D"/>
    <w:rsid w:val="00D843DB"/>
    <w:rsid w:val="00D965E2"/>
    <w:rsid w:val="00DA35B7"/>
    <w:rsid w:val="00DA739D"/>
    <w:rsid w:val="00DA7911"/>
    <w:rsid w:val="00DB57AD"/>
    <w:rsid w:val="00DB7A7E"/>
    <w:rsid w:val="00DE4D98"/>
    <w:rsid w:val="00E004A8"/>
    <w:rsid w:val="00E347BA"/>
    <w:rsid w:val="00E42AE0"/>
    <w:rsid w:val="00E57CC4"/>
    <w:rsid w:val="00E608C1"/>
    <w:rsid w:val="00E61036"/>
    <w:rsid w:val="00E6206E"/>
    <w:rsid w:val="00E73C21"/>
    <w:rsid w:val="00E8696B"/>
    <w:rsid w:val="00EA0EEA"/>
    <w:rsid w:val="00EB0CE9"/>
    <w:rsid w:val="00EC63BD"/>
    <w:rsid w:val="00EE6D95"/>
    <w:rsid w:val="00F047F3"/>
    <w:rsid w:val="00F17A02"/>
    <w:rsid w:val="00F31602"/>
    <w:rsid w:val="00F5175F"/>
    <w:rsid w:val="00F606F2"/>
    <w:rsid w:val="00F6117B"/>
    <w:rsid w:val="00F775BC"/>
    <w:rsid w:val="00F812D9"/>
    <w:rsid w:val="00F87990"/>
    <w:rsid w:val="00F92D88"/>
    <w:rsid w:val="00F93105"/>
    <w:rsid w:val="00FB5570"/>
    <w:rsid w:val="00FC1979"/>
    <w:rsid w:val="00FC498C"/>
    <w:rsid w:val="00FC49F8"/>
    <w:rsid w:val="00FF0019"/>
    <w:rsid w:val="00FF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1C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D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4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2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ADB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882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ADB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hyperlink" Target="mailto:c.hawkins@unison.co.uk" TargetMode="External"/><Relationship Id="rId17" Type="http://schemas.openxmlformats.org/officeDocument/2006/relationships/image" Target="media/image7.png"/><Relationship Id="rId25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yperlink" Target="mailto:kickstart@unis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rse_x0020_Name xmlns="357b56c8-0302-4224-b0fe-80f018e40dbd">23</Course_x0020_Name>
    <Submitter xmlns="6e86cc80-d06d-4e8f-b8eb-114dcfb506da" xsi:nil="true"/>
    <UNISON_x0020_Target_x0020_URL xmlns="357b56c8-0302-4224-b0fe-80f018e40dbd">
      <Url xsi:nil="true"/>
      <Description xsi:nil="true"/>
    </UNISON_x0020_Target_x0020_URL>
    <Std_x0020_Document_x0020_Type xmlns="6e86cc80-d06d-4e8f-b8eb-114dcfb506da">10</Std_x0020_Document_x0020_Type>
    <UNISON_x0020_Source_x0020_URL xmlns="357b56c8-0302-4224-b0fe-80f018e40dbd">
      <Url xsi:nil="true"/>
      <Description xsi:nil="true"/>
    </UNISON_x0020_Source_x0020_URL>
    <Approver xmlns="6e86cc80-d06d-4e8f-b8eb-114dcfb506da" xsi:nil="true"/>
    <Date_x0020_Submitted xmlns="357b56c8-0302-4224-b0fe-80f018e40dbd" xsi:nil="true"/>
    <Date_x0020_Approved xmlns="357b56c8-0302-4224-b0fe-80f018e40dbd" xsi:nil="true"/>
    <Yr xmlns="357b56c8-0302-4224-b0fe-80f018e40dbd">2019</Yr>
    <Course_x0020_Type xmlns="357b56c8-0302-4224-b0fe-80f018e40dbd" xsi:nil="true"/>
    <Approved_x0020_Version xmlns="357b56c8-0302-4224-b0fe-80f018e40dbd" xsi:nil="true"/>
    <_dlc_DocId xmlns="6e86cc80-d06d-4e8f-b8eb-114dcfb506da">WME3PDMH3E3U-2189-713</_dlc_DocId>
    <_dlc_DocIdUrl xmlns="6e86cc80-d06d-4e8f-b8eb-114dcfb506da">
      <Url>http://sp.dep.unison.org.uk/LAOS/Membership_Development/_layouts/15/DocIdRedir.aspx?ID=WME3PDMH3E3U-2189-713</Url>
      <Description>WME3PDMH3E3U-2189-713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0C8E16668653CB47B6E8E0CE928ABAD50100B0F6A990ADC4284EAAB2856A48DDF33E" ma:contentTypeVersion="17" ma:contentTypeDescription="Create a new Word Document" ma:contentTypeScope="" ma:versionID="4fcbcde16ae1a113630cc5063ddc0d97">
  <xsd:schema xmlns:xsd="http://www.w3.org/2001/XMLSchema" xmlns:xs="http://www.w3.org/2001/XMLSchema" xmlns:p="http://schemas.microsoft.com/office/2006/metadata/properties" xmlns:ns2="357b56c8-0302-4224-b0fe-80f018e40dbd" xmlns:ns3="6e86cc80-d06d-4e8f-b8eb-114dcfb506da" targetNamespace="http://schemas.microsoft.com/office/2006/metadata/properties" ma:root="true" ma:fieldsID="6d4acf2dcb5530268aa9612e772ab888" ns2:_="" ns3:_="">
    <xsd:import namespace="357b56c8-0302-4224-b0fe-80f018e40dbd"/>
    <xsd:import namespace="6e86cc80-d06d-4e8f-b8eb-114dcfb506da"/>
    <xsd:element name="properties">
      <xsd:complexType>
        <xsd:sequence>
          <xsd:element name="documentManagement">
            <xsd:complexType>
              <xsd:all>
                <xsd:element ref="ns2:Course_x0020_Name" minOccurs="0"/>
                <xsd:element ref="ns2:Course_x0020_Type" minOccurs="0"/>
                <xsd:element ref="ns3:Std_x0020_Document_x0020_Type"/>
                <xsd:element ref="ns3:_dlc_DocId" minOccurs="0"/>
                <xsd:element ref="ns3:_dlc_DocIdUrl" minOccurs="0"/>
                <xsd:element ref="ns3:_dlc_DocIdPersistId" minOccurs="0"/>
                <xsd:element ref="ns2:Approved_x0020_Version" minOccurs="0"/>
                <xsd:element ref="ns3:Approver" minOccurs="0"/>
                <xsd:element ref="ns2:Date_x0020_Approved" minOccurs="0"/>
                <xsd:element ref="ns2:Date_x0020_Submitted" minOccurs="0"/>
                <xsd:element ref="ns3:Submitter" minOccurs="0"/>
                <xsd:element ref="ns2:UNISON_x0020_Source_x0020_URL" minOccurs="0"/>
                <xsd:element ref="ns2:UNISON_x0020_Target_x0020_URL" minOccurs="0"/>
                <xsd:element ref="ns2:Y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b56c8-0302-4224-b0fe-80f018e40dbd" elementFormDefault="qualified">
    <xsd:import namespace="http://schemas.microsoft.com/office/2006/documentManagement/types"/>
    <xsd:import namespace="http://schemas.microsoft.com/office/infopath/2007/PartnerControls"/>
    <xsd:element name="Course_x0020_Name" ma:index="2" nillable="true" ma:displayName="Course Name" ma:list="{f72e78e1-85c5-4356-8efb-7f2a600f2bdd}" ma:internalName="Course_x0020_Name" ma:readOnly="false" ma:showField="Title">
      <xsd:simpleType>
        <xsd:restriction base="dms:Lookup"/>
      </xsd:simpleType>
    </xsd:element>
    <xsd:element name="Course_x0020_Type" ma:index="3" nillable="true" ma:displayName="Course Type" ma:list="{99a08e46-a07e-4369-9346-b2534b525461}" ma:internalName="Course_x0020_Type" ma:readOnly="false" ma:showField="Title">
      <xsd:simpleType>
        <xsd:restriction base="dms:Lookup"/>
      </xsd:simpleType>
    </xsd:element>
    <xsd:element name="Approved_x0020_Version" ma:index="10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2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3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5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6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Yr" ma:index="21" nillable="true" ma:displayName="Yr" ma:default="2017" ma:format="Dropdown" ma:internalName="Yr">
      <xsd:simpleType>
        <xsd:restriction base="dms:Choice"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6cc80-d06d-4e8f-b8eb-114dcfb506da" elementFormDefault="qualified">
    <xsd:import namespace="http://schemas.microsoft.com/office/2006/documentManagement/types"/>
    <xsd:import namespace="http://schemas.microsoft.com/office/infopath/2007/PartnerControls"/>
    <xsd:element name="Std_x0020_Document_x0020_Type" ma:index="4" ma:displayName="Std Document type" ma:list="{7926a632-0f91-4330-a28a-fa8dd398f9c0}" ma:internalName="Std_x0020_Document_x0020_Type" ma:readOnly="false" ma:showField="Title" ma:web="6e86cc80-d06d-4e8f-b8eb-114dcfb506da">
      <xsd:simpleType>
        <xsd:restriction base="dms:Lookup"/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1" nillable="true" ma:displayName="Approver" ma:hidden="true" ma:internalName="Approver" ma:readOnly="false">
      <xsd:simpleType>
        <xsd:restriction base="dms:Text"/>
      </xsd:simpleType>
    </xsd:element>
    <xsd:element name="Submitter" ma:index="14" nillable="true" ma:displayName="Submitter" ma:hidden="true" ma:internalName="Submitt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D48226D9-B8E6-47C0-9333-88EDAD80E32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75D7CF-654A-4660-95FE-6F882B19B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B9645-A0E8-4F9C-A655-4CA51D28BD02}"/>
</file>

<file path=customXml/itemProps4.xml><?xml version="1.0" encoding="utf-8"?>
<ds:datastoreItem xmlns:ds="http://schemas.openxmlformats.org/officeDocument/2006/customXml" ds:itemID="{AA81FD9C-C0AD-4413-B0C6-7A51EDFA334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5305E5-E478-4C03-BAB2-B1CEA4F86956}"/>
</file>

<file path=customXml/itemProps6.xml><?xml version="1.0" encoding="utf-8"?>
<ds:datastoreItem xmlns:ds="http://schemas.openxmlformats.org/officeDocument/2006/customXml" ds:itemID="{31C60CEA-993F-4841-BBD1-663070324A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NONE</dc:creator>
  <cp:lastModifiedBy>NONE</cp:lastModifiedBy>
  <cp:revision>20</cp:revision>
  <cp:lastPrinted>2019-01-08T16:36:00Z</cp:lastPrinted>
  <dcterms:created xsi:type="dcterms:W3CDTF">2019-01-08T15:30:00Z</dcterms:created>
  <dcterms:modified xsi:type="dcterms:W3CDTF">2019-01-08T16:38:00Z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0x0101000C8E16668653CB47B6E8E0CE928ABAD50100B0F6A990ADC4284EAAB2856A48DDF33E</vt:lpwstr>
  </property>
  <property fmtid="{D5CDD505-2E9C-101B-9397-08002B2CF9AE}" pid="3" name="_dlc_DocIdItemGuid">
    <vt:lpwstr>c1326b51-5b9e-4042-8883-6c3bd28779c9</vt:lpwstr>
  </property>
</Properties>
</file>